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F9" w:rsidRDefault="00BA2EF9" w:rsidP="00BA2EF9">
      <w:pPr>
        <w:jc w:val="center"/>
        <w:rPr>
          <w:rFonts w:cs="Monotype Koufi"/>
          <w:noProof/>
          <w:sz w:val="24"/>
          <w:szCs w:val="24"/>
          <w:rtl/>
        </w:rPr>
      </w:pPr>
      <w:r w:rsidRPr="00BA2EF9">
        <w:rPr>
          <w:rFonts w:cs="Monotype Koufi" w:hint="cs"/>
          <w:noProof/>
          <w:sz w:val="24"/>
          <w:szCs w:val="24"/>
          <w:rtl/>
        </w:rPr>
        <w:t>بسم الله الرحمن الرحيم</w:t>
      </w:r>
    </w:p>
    <w:p w:rsidR="00BA2EF9" w:rsidRDefault="00BA2EF9" w:rsidP="00BA2EF9">
      <w:pPr>
        <w:jc w:val="center"/>
        <w:rPr>
          <w:rFonts w:cs="Monotype Koufi"/>
          <w:noProof/>
          <w:sz w:val="24"/>
          <w:szCs w:val="24"/>
          <w:rtl/>
        </w:rPr>
      </w:pPr>
      <w:r>
        <w:rPr>
          <w:rFonts w:cs="Monotype Koufi" w:hint="cs"/>
          <w:noProof/>
          <w:sz w:val="24"/>
          <w:szCs w:val="24"/>
          <w:rtl/>
        </w:rPr>
        <w:t>تحليل محتوى وجدول مواصفات مادة الحاسب وتقنية المعلومات للصف الثاني الثانوي الفصل الدراسي الثاني</w:t>
      </w:r>
    </w:p>
    <w:p w:rsidR="00BA2EF9" w:rsidRDefault="00BA2EF9" w:rsidP="00BA2EF9">
      <w:pPr>
        <w:jc w:val="center"/>
        <w:rPr>
          <w:rFonts w:cs="Monotype Koufi"/>
          <w:noProof/>
          <w:sz w:val="24"/>
          <w:szCs w:val="24"/>
          <w:rtl/>
        </w:rPr>
      </w:pPr>
      <w:r>
        <w:rPr>
          <w:rFonts w:cs="Monotype Koufi" w:hint="cs"/>
          <w:noProof/>
          <w:sz w:val="24"/>
          <w:szCs w:val="24"/>
          <w:rtl/>
        </w:rPr>
        <w:t>اسم الوحدة : تقنيات وبرمجة الأجهزة الذكية</w:t>
      </w:r>
    </w:p>
    <w:p w:rsidR="00D145A6" w:rsidRDefault="00D145A6" w:rsidP="00BA2EF9">
      <w:pPr>
        <w:jc w:val="center"/>
        <w:rPr>
          <w:rFonts w:cs="Monotype Koufi"/>
          <w:noProof/>
          <w:sz w:val="24"/>
          <w:szCs w:val="24"/>
          <w:rtl/>
        </w:rPr>
      </w:pPr>
    </w:p>
    <w:tbl>
      <w:tblPr>
        <w:tblStyle w:val="a4"/>
        <w:tblW w:w="9658" w:type="dxa"/>
        <w:tblLook w:val="04A0" w:firstRow="1" w:lastRow="0" w:firstColumn="1" w:lastColumn="0" w:noHBand="0" w:noVBand="1"/>
      </w:tblPr>
      <w:tblGrid>
        <w:gridCol w:w="1652"/>
        <w:gridCol w:w="3903"/>
        <w:gridCol w:w="2088"/>
        <w:gridCol w:w="2015"/>
      </w:tblGrid>
      <w:tr w:rsidR="00BA2EF9" w:rsidTr="00D145A6">
        <w:trPr>
          <w:trHeight w:val="427"/>
        </w:trPr>
        <w:tc>
          <w:tcPr>
            <w:tcW w:w="1652" w:type="dxa"/>
          </w:tcPr>
          <w:p w:rsidR="00BA2EF9" w:rsidRPr="00216464" w:rsidRDefault="00BA2EF9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نوع الهدف</w:t>
            </w:r>
          </w:p>
        </w:tc>
        <w:tc>
          <w:tcPr>
            <w:tcW w:w="3903" w:type="dxa"/>
          </w:tcPr>
          <w:p w:rsidR="00BA2EF9" w:rsidRPr="00216464" w:rsidRDefault="00BA2EF9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الهدف السلوكي</w:t>
            </w:r>
          </w:p>
        </w:tc>
        <w:tc>
          <w:tcPr>
            <w:tcW w:w="2088" w:type="dxa"/>
          </w:tcPr>
          <w:p w:rsidR="00BA2EF9" w:rsidRPr="00216464" w:rsidRDefault="00BA2EF9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محتوى التعلم</w:t>
            </w:r>
          </w:p>
        </w:tc>
        <w:tc>
          <w:tcPr>
            <w:tcW w:w="2015" w:type="dxa"/>
          </w:tcPr>
          <w:p w:rsidR="00BA2EF9" w:rsidRPr="00216464" w:rsidRDefault="00BA2EF9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الدرس</w:t>
            </w:r>
          </w:p>
        </w:tc>
      </w:tr>
      <w:tr w:rsidR="00216464" w:rsidTr="00D145A6">
        <w:trPr>
          <w:trHeight w:val="446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BA2EF9">
            <w:pPr>
              <w:pStyle w:val="a5"/>
              <w:numPr>
                <w:ilvl w:val="0"/>
                <w:numId w:val="1"/>
              </w:num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0"/>
                <w:szCs w:val="20"/>
                <w:rtl/>
              </w:rPr>
              <w:t>أن تحدد الطالبة مفهوم الأجهزة الذكية</w:t>
            </w:r>
          </w:p>
        </w:tc>
        <w:tc>
          <w:tcPr>
            <w:tcW w:w="2088" w:type="dxa"/>
            <w:vMerge w:val="restart"/>
          </w:tcPr>
          <w:p w:rsidR="00216464" w:rsidRPr="00216464" w:rsidRDefault="00216464" w:rsidP="00BA2EF9">
            <w:pPr>
              <w:jc w:val="center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تعريف الأجهزة الذكية</w:t>
            </w:r>
          </w:p>
        </w:tc>
        <w:tc>
          <w:tcPr>
            <w:tcW w:w="2015" w:type="dxa"/>
            <w:vMerge w:val="restart"/>
          </w:tcPr>
          <w:p w:rsidR="00216464" w:rsidRDefault="00216464" w:rsidP="00BA2EF9">
            <w:pPr>
              <w:jc w:val="center"/>
              <w:rPr>
                <w:rFonts w:cs="Monotype Koufi"/>
                <w:noProof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الأجهزة الذكية</w:t>
            </w:r>
          </w:p>
        </w:tc>
      </w:tr>
      <w:tr w:rsidR="00216464" w:rsidTr="00D145A6">
        <w:trPr>
          <w:trHeight w:val="427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B2A1C7" w:themeColor="accent4" w:themeTint="99"/>
                <w:sz w:val="24"/>
                <w:szCs w:val="24"/>
                <w:rtl/>
              </w:rPr>
              <w:t>فهم</w:t>
            </w:r>
          </w:p>
        </w:tc>
        <w:tc>
          <w:tcPr>
            <w:tcW w:w="3903" w:type="dxa"/>
          </w:tcPr>
          <w:p w:rsidR="00216464" w:rsidRPr="00216464" w:rsidRDefault="00216464" w:rsidP="00BA2EF9">
            <w:pPr>
              <w:pStyle w:val="a5"/>
              <w:numPr>
                <w:ilvl w:val="0"/>
                <w:numId w:val="1"/>
              </w:num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أن تشرح الطالبة أهمية الأجهزة الذكية </w:t>
            </w:r>
          </w:p>
        </w:tc>
        <w:tc>
          <w:tcPr>
            <w:tcW w:w="2088" w:type="dxa"/>
            <w:vMerge/>
          </w:tcPr>
          <w:p w:rsidR="00216464" w:rsidRPr="00216464" w:rsidRDefault="00216464" w:rsidP="00BA2EF9">
            <w:pPr>
              <w:jc w:val="center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</w:p>
        </w:tc>
        <w:tc>
          <w:tcPr>
            <w:tcW w:w="2015" w:type="dxa"/>
            <w:vMerge/>
          </w:tcPr>
          <w:p w:rsidR="00216464" w:rsidRDefault="00216464" w:rsidP="00BA2EF9">
            <w:pPr>
              <w:jc w:val="center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92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BA2EF9">
            <w:pPr>
              <w:pStyle w:val="a5"/>
              <w:numPr>
                <w:ilvl w:val="0"/>
                <w:numId w:val="1"/>
              </w:numPr>
              <w:bidi/>
              <w:jc w:val="right"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أن تحدد الطالبة أنواع الأجهزة الذكية</w:t>
            </w:r>
          </w:p>
        </w:tc>
        <w:tc>
          <w:tcPr>
            <w:tcW w:w="2088" w:type="dxa"/>
          </w:tcPr>
          <w:p w:rsidR="00216464" w:rsidRPr="00216464" w:rsidRDefault="00216464" w:rsidP="00BA2EF9">
            <w:pPr>
              <w:jc w:val="center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من أنواع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BA2EF9">
            <w:pPr>
              <w:jc w:val="center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73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92CDDC" w:themeColor="accent5" w:themeTint="99"/>
                <w:sz w:val="24"/>
                <w:szCs w:val="24"/>
                <w:rtl/>
              </w:rPr>
              <w:t>تقويم</w:t>
            </w:r>
          </w:p>
        </w:tc>
        <w:tc>
          <w:tcPr>
            <w:tcW w:w="3903" w:type="dxa"/>
          </w:tcPr>
          <w:p w:rsidR="00216464" w:rsidRPr="00216464" w:rsidRDefault="00216464" w:rsidP="00DE02CE">
            <w:pPr>
              <w:pStyle w:val="a5"/>
              <w:numPr>
                <w:ilvl w:val="0"/>
                <w:numId w:val="1"/>
              </w:num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أن</w:t>
            </w:r>
            <w:r w:rsidR="00DE02CE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 w:rsidR="00DE02CE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تفاضل </w:t>
            </w: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 الطالبة بين أنظمة تشغيل الأجهزة الذكية </w:t>
            </w:r>
          </w:p>
        </w:tc>
        <w:tc>
          <w:tcPr>
            <w:tcW w:w="2088" w:type="dxa"/>
          </w:tcPr>
          <w:p w:rsidR="00216464" w:rsidRPr="00216464" w:rsidRDefault="00216464" w:rsidP="00BA2EF9">
            <w:pPr>
              <w:jc w:val="center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أنظمة تشغيل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BA2EF9">
            <w:pPr>
              <w:jc w:val="center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446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B2A1C7" w:themeColor="accent4" w:themeTint="99"/>
                <w:sz w:val="24"/>
                <w:szCs w:val="24"/>
                <w:rtl/>
              </w:rPr>
              <w:t>فهم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pStyle w:val="a5"/>
              <w:numPr>
                <w:ilvl w:val="0"/>
                <w:numId w:val="1"/>
              </w:num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أن تشرح أهمية متاجر الأجهزة الذكية</w:t>
            </w:r>
          </w:p>
        </w:tc>
        <w:tc>
          <w:tcPr>
            <w:tcW w:w="2088" w:type="dxa"/>
            <w:vMerge w:val="restart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متاجرتطبيقات 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427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pStyle w:val="a5"/>
              <w:numPr>
                <w:ilvl w:val="0"/>
                <w:numId w:val="1"/>
              </w:num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أن تحدد أهم متاجر الأجهزة الذكية</w:t>
            </w:r>
          </w:p>
        </w:tc>
        <w:tc>
          <w:tcPr>
            <w:tcW w:w="2088" w:type="dxa"/>
            <w:vMerge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92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7.أن تحدد مجالات تطبيقات الأجهزة الذكية</w:t>
            </w:r>
          </w:p>
        </w:tc>
        <w:tc>
          <w:tcPr>
            <w:tcW w:w="2088" w:type="dxa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تطبيقات 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73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pStyle w:val="a5"/>
              <w:bidi/>
              <w:ind w:left="360"/>
              <w:rPr>
                <w:rFonts w:cs="Monotype Koufi"/>
                <w:noProof/>
                <w:color w:val="365F91" w:themeColor="accent1" w:themeShade="BF"/>
                <w:sz w:val="24"/>
                <w:szCs w:val="24"/>
                <w:rtl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8.أن تتعرف على أشهر لغات البرمجة</w:t>
            </w:r>
          </w:p>
        </w:tc>
        <w:tc>
          <w:tcPr>
            <w:tcW w:w="2088" w:type="dxa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لغات البرمجة وبرمجة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92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  <w:rtl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9. أن تتعرف على برمج تطوير تطبيقات الأجهزة الذكية مفتوحة المصدر</w:t>
            </w:r>
          </w:p>
        </w:tc>
        <w:tc>
          <w:tcPr>
            <w:tcW w:w="2088" w:type="dxa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برامج تطوير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73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  <w:rtl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10. أن تتعرف على برامج تطوير تطبيقات الأجهزة الذكية التجارية</w:t>
            </w:r>
          </w:p>
        </w:tc>
        <w:tc>
          <w:tcPr>
            <w:tcW w:w="2088" w:type="dxa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برامج التطوير التجارية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92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  <w:rtl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>11. أن تتذكر أهم الأوامر البرمجية في فيجوال بيسك</w:t>
            </w:r>
          </w:p>
        </w:tc>
        <w:tc>
          <w:tcPr>
            <w:tcW w:w="2088" w:type="dxa"/>
            <w:vMerge w:val="restart"/>
          </w:tcPr>
          <w:p w:rsidR="00216464" w:rsidRPr="00216464" w:rsidRDefault="00216464" w:rsidP="00662F97">
            <w:pPr>
              <w:jc w:val="right"/>
              <w:rPr>
                <w:rFonts w:cs="Monotype Koufi"/>
                <w:noProof/>
                <w:color w:val="C2D69B" w:themeColor="accent3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C2D69B" w:themeColor="accent3" w:themeTint="99"/>
                <w:sz w:val="24"/>
                <w:szCs w:val="24"/>
                <w:rtl/>
              </w:rPr>
              <w:t>برمجة تطبيقات الأجهزة الذكية</w:t>
            </w: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  <w:tr w:rsidR="00216464" w:rsidTr="00D145A6">
        <w:trPr>
          <w:trHeight w:val="892"/>
        </w:trPr>
        <w:tc>
          <w:tcPr>
            <w:tcW w:w="1652" w:type="dxa"/>
          </w:tcPr>
          <w:p w:rsidR="00216464" w:rsidRPr="00216464" w:rsidRDefault="00216464" w:rsidP="00216464">
            <w:pPr>
              <w:jc w:val="center"/>
              <w:rPr>
                <w:rFonts w:cs="Monotype Koufi"/>
                <w:noProof/>
                <w:color w:val="FABF8F" w:themeColor="accent6" w:themeTint="99"/>
                <w:sz w:val="24"/>
                <w:szCs w:val="24"/>
              </w:rPr>
            </w:pPr>
            <w:r w:rsidRPr="00216464">
              <w:rPr>
                <w:rFonts w:cs="Monotype Koufi" w:hint="cs"/>
                <w:noProof/>
                <w:color w:val="FABF8F" w:themeColor="accent6" w:themeTint="99"/>
                <w:sz w:val="24"/>
                <w:szCs w:val="24"/>
                <w:rtl/>
              </w:rPr>
              <w:t>تذكر</w:t>
            </w:r>
          </w:p>
        </w:tc>
        <w:tc>
          <w:tcPr>
            <w:tcW w:w="3903" w:type="dxa"/>
          </w:tcPr>
          <w:p w:rsidR="00216464" w:rsidRPr="00216464" w:rsidRDefault="00216464" w:rsidP="00662F97">
            <w:pPr>
              <w:bidi/>
              <w:rPr>
                <w:rFonts w:cs="Monotype Koufi"/>
                <w:noProof/>
                <w:color w:val="365F91" w:themeColor="accent1" w:themeShade="BF"/>
                <w:sz w:val="24"/>
                <w:szCs w:val="24"/>
                <w:rtl/>
              </w:rPr>
            </w:pP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12. أن تتعرف على برنامج </w:t>
            </w:r>
            <w:r w:rsidRPr="00216464">
              <w:rPr>
                <w:rFonts w:cs="Monotype Koufi"/>
                <w:noProof/>
                <w:color w:val="365F91" w:themeColor="accent1" w:themeShade="BF"/>
                <w:sz w:val="24"/>
                <w:szCs w:val="24"/>
              </w:rPr>
              <w:t>NSB/APP studio</w:t>
            </w:r>
            <w:r w:rsidRPr="00216464">
              <w:rPr>
                <w:rFonts w:cs="Monotype Koufi" w:hint="cs"/>
                <w:noProof/>
                <w:color w:val="365F91" w:themeColor="accent1" w:themeShade="BF"/>
                <w:sz w:val="24"/>
                <w:szCs w:val="24"/>
                <w:rtl/>
              </w:rPr>
              <w:t xml:space="preserve"> مع البيانات</w:t>
            </w:r>
          </w:p>
        </w:tc>
        <w:tc>
          <w:tcPr>
            <w:tcW w:w="2088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  <w:tc>
          <w:tcPr>
            <w:tcW w:w="2015" w:type="dxa"/>
            <w:vMerge/>
          </w:tcPr>
          <w:p w:rsidR="00216464" w:rsidRDefault="00216464" w:rsidP="00662F97">
            <w:pPr>
              <w:jc w:val="right"/>
              <w:rPr>
                <w:rFonts w:cs="Monotype Koufi"/>
                <w:noProof/>
                <w:sz w:val="24"/>
                <w:szCs w:val="24"/>
              </w:rPr>
            </w:pPr>
          </w:p>
        </w:tc>
      </w:tr>
    </w:tbl>
    <w:p w:rsidR="00BA2EF9" w:rsidRPr="00BA2EF9" w:rsidRDefault="00BA2EF9" w:rsidP="00662F97">
      <w:pPr>
        <w:jc w:val="right"/>
        <w:rPr>
          <w:rFonts w:cs="Monotype Koufi"/>
          <w:noProof/>
          <w:sz w:val="24"/>
          <w:szCs w:val="24"/>
          <w:rtl/>
        </w:rPr>
      </w:pPr>
    </w:p>
    <w:p w:rsidR="00D145A6" w:rsidRDefault="00D145A6" w:rsidP="00BA2EF9">
      <w:pPr>
        <w:jc w:val="center"/>
        <w:rPr>
          <w:rFonts w:cs="Monotype Koufi"/>
          <w:sz w:val="24"/>
          <w:szCs w:val="24"/>
          <w:rtl/>
        </w:rPr>
      </w:pPr>
    </w:p>
    <w:p w:rsidR="00E2172C" w:rsidRDefault="00BA2EF9" w:rsidP="00BA2EF9">
      <w:pPr>
        <w:jc w:val="center"/>
        <w:rPr>
          <w:rFonts w:cs="Monotype Koufi"/>
          <w:sz w:val="24"/>
          <w:szCs w:val="24"/>
          <w:rtl/>
        </w:rPr>
      </w:pPr>
      <w:r w:rsidRPr="00BA2EF9">
        <w:rPr>
          <w:rFonts w:cs="Monotype Koufi"/>
          <w:noProof/>
          <w:sz w:val="24"/>
          <w:szCs w:val="24"/>
        </w:rPr>
        <w:drawing>
          <wp:inline distT="0" distB="0" distL="0" distR="0" wp14:anchorId="3CA58944" wp14:editId="358FD457">
            <wp:extent cx="5454319" cy="2578814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9859" t="48884" r="7584" b="10205"/>
                    <a:stretch/>
                  </pic:blipFill>
                  <pic:spPr bwMode="auto">
                    <a:xfrm>
                      <a:off x="0" y="0"/>
                      <a:ext cx="5461079" cy="2582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5A6" w:rsidRDefault="00D145A6" w:rsidP="00BA2EF9">
      <w:pPr>
        <w:jc w:val="center"/>
        <w:rPr>
          <w:rFonts w:cs="Monotype Koufi"/>
          <w:sz w:val="24"/>
          <w:szCs w:val="24"/>
          <w:rtl/>
        </w:rPr>
      </w:pPr>
    </w:p>
    <w:p w:rsidR="00D145A6" w:rsidRDefault="00D145A6" w:rsidP="00BA2EF9">
      <w:pPr>
        <w:jc w:val="center"/>
        <w:rPr>
          <w:rFonts w:cs="Monotype Koufi"/>
          <w:sz w:val="24"/>
          <w:szCs w:val="24"/>
          <w:rtl/>
        </w:rPr>
      </w:pPr>
    </w:p>
    <w:p w:rsidR="00D145A6" w:rsidRDefault="00D145A6" w:rsidP="00BA2EF9">
      <w:pPr>
        <w:jc w:val="center"/>
        <w:rPr>
          <w:rFonts w:cs="Monotype Koufi"/>
          <w:sz w:val="24"/>
          <w:szCs w:val="24"/>
          <w:rtl/>
        </w:rPr>
      </w:pPr>
    </w:p>
    <w:p w:rsidR="00D145A6" w:rsidRDefault="00D145A6" w:rsidP="00BA2EF9">
      <w:pPr>
        <w:jc w:val="center"/>
        <w:rPr>
          <w:rFonts w:cs="Monotype Koufi"/>
          <w:color w:val="244061" w:themeColor="accent1" w:themeShade="80"/>
          <w:sz w:val="32"/>
          <w:szCs w:val="32"/>
          <w:rtl/>
        </w:rPr>
      </w:pPr>
      <w:r w:rsidRPr="00D145A6">
        <w:rPr>
          <w:rFonts w:cs="Monotype Koufi" w:hint="cs"/>
          <w:color w:val="244061" w:themeColor="accent1" w:themeShade="80"/>
          <w:sz w:val="32"/>
          <w:szCs w:val="32"/>
          <w:rtl/>
        </w:rPr>
        <w:t>جدول المواصفات</w:t>
      </w:r>
    </w:p>
    <w:tbl>
      <w:tblPr>
        <w:tblStyle w:val="-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1916"/>
      </w:tblGrid>
      <w:tr w:rsidR="00D145A6" w:rsidTr="00D145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</w:tcPr>
          <w:p w:rsidR="00D145A6" w:rsidRPr="00D145A6" w:rsidRDefault="00D145A6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المجموع</w:t>
            </w:r>
          </w:p>
        </w:tc>
        <w:tc>
          <w:tcPr>
            <w:tcW w:w="5745" w:type="dxa"/>
            <w:gridSpan w:val="6"/>
          </w:tcPr>
          <w:p w:rsidR="00D145A6" w:rsidRPr="00D145A6" w:rsidRDefault="00D145A6" w:rsidP="00BA2E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الأهداف</w:t>
            </w:r>
          </w:p>
        </w:tc>
        <w:tc>
          <w:tcPr>
            <w:tcW w:w="2874" w:type="dxa"/>
            <w:gridSpan w:val="2"/>
            <w:vMerge w:val="restart"/>
          </w:tcPr>
          <w:p w:rsidR="00D145A6" w:rsidRPr="00D145A6" w:rsidRDefault="00D145A6" w:rsidP="00BA2E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المحتوى</w:t>
            </w:r>
          </w:p>
        </w:tc>
      </w:tr>
      <w:tr w:rsidR="00216464" w:rsidTr="00D1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</w:tcPr>
          <w:p w:rsidR="00216464" w:rsidRPr="00D145A6" w:rsidRDefault="00216464" w:rsidP="00BA2EF9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957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تقويم</w:t>
            </w:r>
          </w:p>
        </w:tc>
        <w:tc>
          <w:tcPr>
            <w:tcW w:w="957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تركيب</w:t>
            </w:r>
          </w:p>
        </w:tc>
        <w:tc>
          <w:tcPr>
            <w:tcW w:w="957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تحليل</w:t>
            </w:r>
          </w:p>
        </w:tc>
        <w:tc>
          <w:tcPr>
            <w:tcW w:w="958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تطبيق</w:t>
            </w:r>
          </w:p>
        </w:tc>
        <w:tc>
          <w:tcPr>
            <w:tcW w:w="958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فهم</w:t>
            </w:r>
          </w:p>
        </w:tc>
        <w:tc>
          <w:tcPr>
            <w:tcW w:w="958" w:type="dxa"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تذكر</w:t>
            </w:r>
          </w:p>
        </w:tc>
        <w:tc>
          <w:tcPr>
            <w:tcW w:w="2874" w:type="dxa"/>
            <w:gridSpan w:val="2"/>
            <w:vMerge/>
          </w:tcPr>
          <w:p w:rsidR="00216464" w:rsidRPr="00D145A6" w:rsidRDefault="00216464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</w:p>
        </w:tc>
      </w:tr>
      <w:tr w:rsidR="00DE02CE" w:rsidTr="00D14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</w:tcPr>
          <w:p w:rsidR="00DE02CE" w:rsidRPr="00D145A6" w:rsidRDefault="00DE02CE" w:rsidP="002B177D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30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3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5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22</w:t>
            </w:r>
          </w:p>
        </w:tc>
        <w:tc>
          <w:tcPr>
            <w:tcW w:w="958" w:type="dxa"/>
          </w:tcPr>
          <w:p w:rsidR="00DE02CE" w:rsidRPr="00D145A6" w:rsidRDefault="00DE02CE" w:rsidP="0021646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فقرة</w:t>
            </w:r>
          </w:p>
        </w:tc>
        <w:tc>
          <w:tcPr>
            <w:tcW w:w="1916" w:type="dxa"/>
            <w:vMerge w:val="restart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1</w:t>
            </w:r>
          </w:p>
        </w:tc>
      </w:tr>
      <w:tr w:rsidR="00DE02CE" w:rsidTr="00D145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</w:tcPr>
          <w:p w:rsidR="00DE02CE" w:rsidRPr="00D145A6" w:rsidRDefault="00DE02CE" w:rsidP="002B177D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15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1.5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0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2.5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11</w:t>
            </w: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  <w:r w:rsidRPr="00D145A6"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  <w:t>درجة</w:t>
            </w:r>
          </w:p>
        </w:tc>
        <w:tc>
          <w:tcPr>
            <w:tcW w:w="1916" w:type="dxa"/>
            <w:vMerge/>
          </w:tcPr>
          <w:p w:rsidR="00DE02CE" w:rsidRPr="00D145A6" w:rsidRDefault="00DE02CE" w:rsidP="00BA2E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</w:p>
        </w:tc>
      </w:tr>
      <w:tr w:rsidR="00DE02CE" w:rsidTr="00D145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</w:tcPr>
          <w:p w:rsidR="00DE02CE" w:rsidRPr="00D145A6" w:rsidRDefault="00DE02CE" w:rsidP="002B177D">
            <w:pPr>
              <w:jc w:val="center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7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958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 w:hint="cs"/>
                <w:noProof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916" w:type="dxa"/>
          </w:tcPr>
          <w:p w:rsidR="00DE02CE" w:rsidRPr="00D145A6" w:rsidRDefault="00DE02CE" w:rsidP="00BA2EF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onotype Koufi"/>
                <w:noProof/>
                <w:color w:val="943634" w:themeColor="accent2" w:themeShade="BF"/>
                <w:sz w:val="24"/>
                <w:szCs w:val="24"/>
              </w:rPr>
            </w:pPr>
          </w:p>
        </w:tc>
      </w:tr>
    </w:tbl>
    <w:p w:rsidR="00BA2EF9" w:rsidRPr="00BA2EF9" w:rsidRDefault="00BA2EF9" w:rsidP="00BA2EF9">
      <w:pPr>
        <w:jc w:val="center"/>
        <w:rPr>
          <w:rFonts w:cs="Monotype Koufi"/>
          <w:noProof/>
          <w:sz w:val="24"/>
          <w:szCs w:val="24"/>
        </w:rPr>
      </w:pPr>
    </w:p>
    <w:p w:rsidR="00BA2EF9" w:rsidRPr="00BA2EF9" w:rsidRDefault="00BA2EF9" w:rsidP="00BA2EF9">
      <w:pPr>
        <w:jc w:val="center"/>
        <w:rPr>
          <w:rFonts w:cs="Monotype Koufi"/>
          <w:noProof/>
          <w:sz w:val="24"/>
          <w:szCs w:val="24"/>
        </w:rPr>
      </w:pPr>
    </w:p>
    <w:p w:rsidR="00BA2EF9" w:rsidRPr="00BA2EF9" w:rsidRDefault="00BA2EF9" w:rsidP="00BA2EF9">
      <w:pPr>
        <w:jc w:val="center"/>
        <w:rPr>
          <w:rFonts w:cs="Monotype Koufi"/>
          <w:sz w:val="24"/>
          <w:szCs w:val="24"/>
        </w:rPr>
      </w:pPr>
    </w:p>
    <w:sectPr w:rsidR="00BA2EF9" w:rsidRPr="00BA2EF9" w:rsidSect="00216464">
      <w:pgSz w:w="12240" w:h="15840"/>
      <w:pgMar w:top="1440" w:right="1440" w:bottom="1440" w:left="1440" w:header="720" w:footer="720" w:gutter="0"/>
      <w:pgBorders w:offsetFrom="page">
        <w:top w:val="thinThickSmallGap" w:sz="24" w:space="24" w:color="244061" w:themeColor="accent1" w:themeShade="80"/>
        <w:left w:val="thinThickSmallGap" w:sz="24" w:space="24" w:color="244061" w:themeColor="accent1" w:themeShade="80"/>
        <w:bottom w:val="thickThinSmallGap" w:sz="24" w:space="24" w:color="244061" w:themeColor="accent1" w:themeShade="80"/>
        <w:right w:val="thickThinSmallGap" w:sz="24" w:space="24" w:color="244061" w:themeColor="accent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16172"/>
    <w:multiLevelType w:val="hybridMultilevel"/>
    <w:tmpl w:val="19CE55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EF9"/>
    <w:rsid w:val="00216464"/>
    <w:rsid w:val="00662F97"/>
    <w:rsid w:val="00BA2EF9"/>
    <w:rsid w:val="00D145A6"/>
    <w:rsid w:val="00DE02CE"/>
    <w:rsid w:val="00E2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A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A2EF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A2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A2EF9"/>
    <w:pPr>
      <w:ind w:left="720"/>
      <w:contextualSpacing/>
    </w:pPr>
  </w:style>
  <w:style w:type="table" w:styleId="-3">
    <w:name w:val="Light Grid Accent 3"/>
    <w:basedOn w:val="a1"/>
    <w:uiPriority w:val="62"/>
    <w:rsid w:val="00D145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A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A2EF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A2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A2EF9"/>
    <w:pPr>
      <w:ind w:left="720"/>
      <w:contextualSpacing/>
    </w:pPr>
  </w:style>
  <w:style w:type="table" w:styleId="-3">
    <w:name w:val="Light Grid Accent 3"/>
    <w:basedOn w:val="a1"/>
    <w:uiPriority w:val="62"/>
    <w:rsid w:val="00D145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hp</cp:lastModifiedBy>
  <cp:revision>2</cp:revision>
  <dcterms:created xsi:type="dcterms:W3CDTF">2015-04-30T07:33:00Z</dcterms:created>
  <dcterms:modified xsi:type="dcterms:W3CDTF">2015-04-30T07:33:00Z</dcterms:modified>
</cp:coreProperties>
</file>