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FD" w:rsidRDefault="00FA338F" w:rsidP="00FA338F">
      <w:pPr>
        <w:jc w:val="center"/>
        <w:rPr>
          <w:rtl/>
          <w:lang w:bidi="ar-SA"/>
        </w:rPr>
      </w:pPr>
      <w:r w:rsidRPr="00FA338F">
        <w:rPr>
          <w:noProof/>
          <w:rtl/>
          <w:lang w:bidi="ar-SA"/>
        </w:rPr>
        <w:drawing>
          <wp:inline distT="0" distB="0" distL="0" distR="0">
            <wp:extent cx="5277569" cy="2648309"/>
            <wp:effectExtent l="19050" t="0" r="0" b="0"/>
            <wp:docPr id="1" name="كائن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6858000"/>
                      <a:chOff x="0" y="0"/>
                      <a:chExt cx="9144000" cy="6858000"/>
                    </a:xfrm>
                  </a:grpSpPr>
                  <a:sp>
                    <a:nvSpPr>
                      <a:cNvPr id="2" name="عنوان 1"/>
                      <a:cNvSpPr>
                        <a:spLocks noGrp="1"/>
                      </a:cNvSpPr>
                    </a:nvSpPr>
                    <a:spPr>
                      <a:xfrm>
                        <a:off x="685800" y="1673223"/>
                        <a:ext cx="7772400" cy="147002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rmAutofit/>
                        </a:bodyPr>
                        <a:lstStyle>
                          <a:lvl1pPr algn="ctr" defTabSz="914400" rtl="1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ar-SA" sz="4800" b="1" dirty="0" smtClean="0"/>
                            <a:t>الخدمات الإلكترونية</a:t>
                          </a:r>
                          <a:endParaRPr lang="ar-SA" sz="4800" b="1" dirty="0"/>
                        </a:p>
                      </a:txBody>
                      <a:useSpRect/>
                    </a:txSp>
                  </a:sp>
                  <a:sp>
                    <a:nvSpPr>
                      <a:cNvPr id="3" name="عنوان فرعي 2"/>
                      <a:cNvSpPr>
                        <a:spLocks noGrp="1"/>
                      </a:cNvSpPr>
                    </a:nvSpPr>
                    <a:spPr>
                      <a:xfrm>
                        <a:off x="1428728" y="3286124"/>
                        <a:ext cx="6400800" cy="17526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>
                          <a:noAutofit/>
                        </a:bodyPr>
                        <a:lstStyle>
                          <a:lvl1pPr marL="0" indent="0" algn="ct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3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 algn="ct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8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 algn="ct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4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 algn="ct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 algn="ct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 algn="ct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 algn="ct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 algn="ct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 algn="ct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ar-SA" sz="2800" dirty="0" smtClean="0">
                              <a:solidFill>
                                <a:srgbClr val="FF0000"/>
                              </a:solidFill>
                            </a:rPr>
                            <a:t>مقدمة في الخدمات الالكترونية</a:t>
                          </a:r>
                        </a:p>
                        <a:p>
                          <a:r>
                            <a:rPr lang="ar-SA" sz="2800" dirty="0" smtClean="0">
                              <a:solidFill>
                                <a:srgbClr val="FF0000"/>
                              </a:solidFill>
                            </a:rPr>
                            <a:t>الحكومة الالكترونية</a:t>
                          </a:r>
                        </a:p>
                        <a:p>
                          <a:r>
                            <a:rPr lang="ar-SA" sz="2800" dirty="0" smtClean="0">
                              <a:solidFill>
                                <a:srgbClr val="FF0000"/>
                              </a:solidFill>
                            </a:rPr>
                            <a:t>التجارة الالكترونية </a:t>
                          </a:r>
                        </a:p>
                        <a:p>
                          <a:r>
                            <a:rPr lang="ar-SA" sz="2800" dirty="0" smtClean="0">
                              <a:solidFill>
                                <a:srgbClr val="FF0000"/>
                              </a:solidFill>
                            </a:rPr>
                            <a:t>الجامعات الالكترونية </a:t>
                          </a:r>
                          <a:endParaRPr lang="ar-SA" sz="2800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6147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57158" y="5500702"/>
                        <a:ext cx="2190750" cy="1143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6148" name="Picture 4"/>
                      <a:cNvPicPr>
                        <a:picLocks noChangeAspect="1" noChangeArrowheads="1"/>
                      </a:cNvPicPr>
                    </a:nvPicPr>
                    <a:blipFill>
                      <a:blip r:embed="rId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229475" y="5353050"/>
                        <a:ext cx="1914525" cy="1504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6150" name="Picture 6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0" y="0"/>
                        <a:ext cx="9144000" cy="1704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6152" name="Picture 8"/>
                      <a:cNvPicPr>
                        <a:picLocks noChangeAspect="1" noChangeArrowheads="1"/>
                      </a:cNvPicPr>
                    </a:nvPicPr>
                    <a:blipFill>
                      <a:blip r:embed="rId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000364" y="5643578"/>
                        <a:ext cx="3513622" cy="10001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8196" name="Picture 4" descr="http://www.okaz.com.sa/new/Issues/20111211/images/m10_th3.jpg"/>
                      <a:cNvPicPr>
                        <a:picLocks noChangeAspect="1" noChangeArrowheads="1"/>
                      </a:cNvPicPr>
                    </a:nvPicPr>
                    <a:blipFill>
                      <a:blip r:embed="rId8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14282" y="1857364"/>
                        <a:ext cx="2085975" cy="3071834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8198" name="Picture 6" descr="https://encrypted-tbn1.gstatic.com/images?q=tbn:ANd9GcTZzKchuosGvapoAT_g1tSpGDjxOUxwSJ8BCFB9prczX21w1cnJ"/>
                      <a:cNvPicPr>
                        <a:picLocks noChangeAspect="1" noChangeArrowheads="1"/>
                      </a:cNvPicPr>
                    </a:nvPicPr>
                    <a:blipFill>
                      <a:blip r:embed="rId9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072330" y="1785926"/>
                        <a:ext cx="1743075" cy="3143272"/>
                      </a:xfrm>
                      <a:prstGeom prst="rect">
                        <a:avLst/>
                      </a:prstGeom>
                      <a:noFill/>
                    </a:spPr>
                  </a:pic>
                </lc:lockedCanvas>
              </a:graphicData>
            </a:graphic>
          </wp:inline>
        </w:drawing>
      </w:r>
    </w:p>
    <w:p w:rsidR="00FA338F" w:rsidRDefault="00FA338F" w:rsidP="00FA338F">
      <w:pPr>
        <w:jc w:val="center"/>
        <w:rPr>
          <w:rtl/>
          <w:lang w:bidi="ar-SA"/>
        </w:rPr>
      </w:pPr>
    </w:p>
    <w:p w:rsidR="00FA338F" w:rsidRDefault="00FA338F" w:rsidP="00FA338F">
      <w:pPr>
        <w:jc w:val="center"/>
        <w:rPr>
          <w:rtl/>
          <w:lang w:bidi="ar-SA"/>
        </w:rPr>
      </w:pPr>
      <w:r w:rsidRPr="00FA338F">
        <w:rPr>
          <w:noProof/>
          <w:rtl/>
          <w:lang w:bidi="ar-SA"/>
        </w:rPr>
        <w:drawing>
          <wp:inline distT="0" distB="0" distL="0" distR="0">
            <wp:extent cx="5274310" cy="3627309"/>
            <wp:effectExtent l="0" t="0" r="0" b="0"/>
            <wp:docPr id="2" name="كائن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858312" cy="6092426"/>
                      <a:chOff x="285688" y="285728"/>
                      <a:chExt cx="8858312" cy="6092426"/>
                    </a:xfrm>
                  </a:grpSpPr>
                  <a:sp>
                    <a:nvSpPr>
                      <a:cNvPr id="2" name="عنوان 1"/>
                      <a:cNvSpPr>
                        <a:spLocks noGrp="1"/>
                      </a:cNvSpPr>
                    </a:nvSpPr>
                    <a:spPr>
                      <a:xfrm>
                        <a:off x="285688" y="2500306"/>
                        <a:ext cx="8858312" cy="292895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Autofit/>
                        </a:bodyPr>
                        <a:lstStyle>
                          <a:lvl1pPr algn="ctr" defTabSz="914400" rtl="1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pPr algn="r"/>
                          <a:r>
                            <a:rPr lang="ar-SA" sz="2400" dirty="0" smtClean="0"/>
                            <a:t/>
                          </a:r>
                          <a:br>
                            <a:rPr lang="ar-SA" sz="2400" dirty="0" smtClean="0"/>
                          </a:br>
                          <a:r>
                            <a:rPr lang="ar-SA" sz="2400" dirty="0" smtClean="0">
                              <a:solidFill>
                                <a:srgbClr val="FF0000"/>
                              </a:solidFill>
                            </a:rPr>
                            <a:t>تعريف </a:t>
                          </a:r>
                          <a:r>
                            <a:rPr lang="ar-SA" sz="2800" dirty="0" smtClean="0">
                              <a:solidFill>
                                <a:srgbClr val="FF0000"/>
                              </a:solidFill>
                            </a:rPr>
                            <a:t>الخدمات الإلكترونية :</a:t>
                          </a:r>
                          <a:br>
                            <a:rPr lang="ar-SA" sz="2800" dirty="0" smtClean="0">
                              <a:solidFill>
                                <a:srgbClr val="FF0000"/>
                              </a:solidFill>
                            </a:rPr>
                          </a:br>
                          <a:r>
                            <a:rPr lang="ar-SA" sz="2800" dirty="0" smtClean="0">
                              <a:solidFill>
                                <a:srgbClr val="FF0000"/>
                              </a:solidFill>
                            </a:rPr>
                            <a:t>الاستفادة من تقنية المعلومات والاتصال في تقديم وتسهيل الخدمات للمواطنين</a:t>
                          </a:r>
                          <a:r>
                            <a:rPr lang="ar-SA" sz="2400" dirty="0" smtClean="0"/>
                            <a:t>. </a:t>
                          </a:r>
                          <a:br>
                            <a:rPr lang="ar-SA" sz="2400" dirty="0" smtClean="0"/>
                          </a:br>
                          <a:r>
                            <a:rPr lang="ar-SA" sz="2400" dirty="0" smtClean="0"/>
                            <a:t>فوائد الخدمات الالكترونية</a:t>
                          </a:r>
                          <a:br>
                            <a:rPr lang="ar-SA" sz="2400" dirty="0" smtClean="0"/>
                          </a:br>
                          <a:r>
                            <a:rPr lang="ar-SA" sz="2400" dirty="0" smtClean="0"/>
                            <a:t>1-توفير الوقت والجهد</a:t>
                          </a:r>
                          <a:br>
                            <a:rPr lang="ar-SA" sz="2400" dirty="0" smtClean="0"/>
                          </a:br>
                          <a:r>
                            <a:rPr lang="ar-SA" sz="2400" dirty="0" smtClean="0"/>
                            <a:t>2- تقليل الزحام </a:t>
                          </a:r>
                          <a:r>
                            <a:rPr lang="ar-SA" sz="2400" dirty="0"/>
                            <a:t/>
                          </a:r>
                          <a:br>
                            <a:rPr lang="ar-SA" sz="2400" dirty="0"/>
                          </a:br>
                          <a:r>
                            <a:rPr lang="ar-SA" sz="2400" dirty="0" smtClean="0"/>
                            <a:t>3-دقة عالية في الأداء</a:t>
                          </a:r>
                          <a:br>
                            <a:rPr lang="ar-SA" sz="2400" dirty="0" smtClean="0"/>
                          </a:br>
                          <a:r>
                            <a:rPr lang="ar-SA" sz="2400" dirty="0" smtClean="0"/>
                            <a:t>4-التسهيل على المراجعين </a:t>
                          </a:r>
                          <a:br>
                            <a:rPr lang="ar-SA" sz="2400" dirty="0" smtClean="0"/>
                          </a:br>
                          <a:r>
                            <a:rPr lang="ar-SA" sz="2400" dirty="0" smtClean="0"/>
                            <a:t/>
                          </a:r>
                          <a:br>
                            <a:rPr lang="ar-SA" sz="2400" dirty="0" smtClean="0"/>
                          </a:br>
                          <a:r>
                            <a:rPr lang="ar-SA" sz="2400" dirty="0" smtClean="0"/>
                            <a:t>الخدمات الالكترونية تشمل:</a:t>
                          </a:r>
                          <a:br>
                            <a:rPr lang="ar-SA" sz="2400" dirty="0" smtClean="0"/>
                          </a:br>
                          <a:r>
                            <a:rPr lang="ar-SA" sz="2400" dirty="0" smtClean="0"/>
                            <a:t>1-الحكومة الالكترونية </a:t>
                          </a:r>
                          <a:br>
                            <a:rPr lang="ar-SA" sz="2400" dirty="0" smtClean="0"/>
                          </a:br>
                          <a:r>
                            <a:rPr lang="ar-SA" sz="2400" dirty="0" smtClean="0"/>
                            <a:t>2-التجارة الالكترونية</a:t>
                          </a:r>
                          <a:br>
                            <a:rPr lang="ar-SA" sz="2400" dirty="0" smtClean="0"/>
                          </a:br>
                          <a:r>
                            <a:rPr lang="ar-SA" sz="2400" dirty="0" smtClean="0"/>
                            <a:t>3-الجامعة الالكترونية </a:t>
                          </a:r>
                          <a:endParaRPr lang="ar-SA" sz="2400" dirty="0"/>
                        </a:p>
                      </a:txBody>
                      <a:useSpRect/>
                    </a:txSp>
                  </a:sp>
                  <a:pic>
                    <a:nvPicPr>
                      <a:cNvPr id="5122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1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000100" y="3643314"/>
                        <a:ext cx="3071834" cy="2734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6" name="مستطيل 5"/>
                      <a:cNvSpPr/>
                    </a:nvSpPr>
                    <a:spPr>
                      <a:xfrm>
                        <a:off x="285720" y="285728"/>
                        <a:ext cx="8643966" cy="83099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ar-SA" sz="2400" dirty="0" smtClean="0"/>
                            <a:t>إن مفهوم الخدمات الإلكترونية بصفة عامة يتمثل في الاستفادة من تكنولوجيا المعلومات والاتصالات في تقديم وتوفير الخدمات</a:t>
                          </a:r>
                          <a:endParaRPr lang="ar-SA" sz="24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A338F" w:rsidRDefault="00FA338F" w:rsidP="00FA338F">
      <w:pPr>
        <w:jc w:val="center"/>
        <w:rPr>
          <w:rtl/>
          <w:lang w:bidi="ar-SA"/>
        </w:rPr>
      </w:pPr>
    </w:p>
    <w:p w:rsidR="00FA338F" w:rsidRDefault="00FA338F" w:rsidP="00FA338F">
      <w:pPr>
        <w:jc w:val="center"/>
        <w:rPr>
          <w:rtl/>
          <w:lang w:bidi="ar-SA"/>
        </w:rPr>
      </w:pPr>
      <w:r w:rsidRPr="00FA338F">
        <w:rPr>
          <w:noProof/>
          <w:rtl/>
          <w:lang w:bidi="ar-SA"/>
        </w:rPr>
        <w:drawing>
          <wp:inline distT="0" distB="0" distL="0" distR="0">
            <wp:extent cx="5275029" cy="3114136"/>
            <wp:effectExtent l="19050" t="0" r="1821" b="0"/>
            <wp:docPr id="3" name="كائن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890094" cy="6583362"/>
                      <a:chOff x="214282" y="274638"/>
                      <a:chExt cx="8890094" cy="6583362"/>
                    </a:xfrm>
                  </a:grpSpPr>
                  <a:sp>
                    <a:nvSpPr>
                      <a:cNvPr id="2" name="عنوان 1"/>
                      <a:cNvSpPr>
                        <a:spLocks noGrp="1"/>
                      </a:cNvSpPr>
                    </a:nvSpPr>
                    <a:spPr>
                      <a:xfrm>
                        <a:off x="457200" y="274638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rmAutofit/>
                        </a:bodyPr>
                        <a:lstStyle>
                          <a:lvl1pPr algn="ctr" defTabSz="914400" rtl="1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ar-SA" sz="4000" dirty="0" smtClean="0">
                              <a:solidFill>
                                <a:srgbClr val="FF0000"/>
                              </a:solidFill>
                            </a:rPr>
                            <a:t>الحكومة الإلكترونية</a:t>
                          </a:r>
                          <a:r>
                            <a:rPr lang="en-US" sz="4000" dirty="0" smtClean="0">
                              <a:solidFill>
                                <a:srgbClr val="FF0000"/>
                              </a:solidFill>
                            </a:rPr>
                            <a:t>E-Government </a:t>
                          </a:r>
                          <a:endParaRPr lang="ar-SA" sz="4000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" name="عنصر نائب للمحتوى 2"/>
                      <a:cNvSpPr>
                        <a:spLocks noGrp="1"/>
                      </a:cNvSpPr>
                    </a:nvSpPr>
                    <a:spPr>
                      <a:xfrm>
                        <a:off x="500034" y="1357298"/>
                        <a:ext cx="8229600" cy="178595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>
                          <a:normAutofit/>
                        </a:bodyPr>
                        <a:lstStyle>
                          <a:lvl1pPr marL="342900" indent="-342900" algn="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32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»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r" defTabSz="914400" rtl="1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buNone/>
                          </a:pPr>
                          <a:r>
                            <a:rPr lang="ar-SA" sz="2000" dirty="0"/>
                            <a:t>"الحكومة الإلكترونية هي النسخة </a:t>
                          </a:r>
                          <a:r>
                            <a:rPr lang="ar-SA" sz="2000" dirty="0" smtClean="0"/>
                            <a:t>الافتراضية </a:t>
                          </a:r>
                          <a:r>
                            <a:rPr lang="ar-SA" sz="2000" dirty="0"/>
                            <a:t>عن الحكومة الحقيقية الكلاسيكية مع فارق أن </a:t>
                          </a:r>
                          <a:r>
                            <a:rPr lang="ar-SA" sz="2000" dirty="0" err="1"/>
                            <a:t>الاولى</a:t>
                          </a:r>
                          <a:r>
                            <a:rPr lang="ar-SA" sz="2000" dirty="0"/>
                            <a:t> تعيش في الشبكات وأنظمة المعلوماتية والتكنولوجيا وتحاكي وظائف الثانية التي تتواجد بشكل مادي في أجهزة </a:t>
                          </a:r>
                          <a:r>
                            <a:rPr lang="ar-SA" sz="2000" dirty="0" smtClean="0"/>
                            <a:t>الدولة</a:t>
                          </a:r>
                          <a:br>
                            <a:rPr lang="ar-SA" sz="2000" dirty="0" smtClean="0"/>
                          </a:br>
                          <a:r>
                            <a:rPr lang="ar-SA" sz="2000" dirty="0" smtClean="0"/>
                            <a:t>الحكومة </a:t>
                          </a:r>
                          <a:r>
                            <a:rPr lang="ar-SA" sz="2000" dirty="0"/>
                            <a:t>الإلكترونية تهدف إلى </a:t>
                          </a:r>
                          <a:r>
                            <a:rPr lang="ar-SA" sz="2400" dirty="0">
                              <a:solidFill>
                                <a:srgbClr val="FF0000"/>
                              </a:solidFill>
                            </a:rPr>
                            <a:t>تقديم الخدمات الحكومية على </a:t>
                          </a:r>
                          <a:r>
                            <a:rPr lang="ar-SA" sz="2400" dirty="0" smtClean="0">
                              <a:solidFill>
                                <a:srgbClr val="FF0000"/>
                              </a:solidFill>
                            </a:rPr>
                            <a:t>اختلافها </a:t>
                          </a:r>
                          <a:r>
                            <a:rPr lang="ar-SA" sz="2400" dirty="0">
                              <a:solidFill>
                                <a:srgbClr val="FF0000"/>
                              </a:solidFill>
                            </a:rPr>
                            <a:t>عبر الوسائط الإلكترونية وأدوات التكنولوجيا وأهمها الإنترنت </a:t>
                          </a:r>
                          <a:r>
                            <a:rPr lang="ar-SA" sz="2400" dirty="0" err="1">
                              <a:solidFill>
                                <a:srgbClr val="FF0000"/>
                              </a:solidFill>
                            </a:rPr>
                            <a:t>والإتصالات</a:t>
                          </a:r>
                          <a:r>
                            <a:rPr lang="ar-SA" sz="2400" dirty="0">
                              <a:solidFill>
                                <a:srgbClr val="FF0000"/>
                              </a:solidFill>
                            </a:rPr>
                            <a:t> </a:t>
                          </a:r>
                          <a:r>
                            <a:rPr lang="ar-SA" sz="2000" dirty="0"/>
                            <a:t>"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4" name="عنوان 1"/>
                      <a:cNvSpPr txBox="1">
                        <a:spLocks/>
                      </a:cNvSpPr>
                    </a:nvSpPr>
                    <a:spPr>
                      <a:xfrm>
                        <a:off x="571472" y="3071818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rmAutofit/>
                        </a:bodyPr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defTabSz="914400" rtl="1" eaLnBrk="1" fontAlgn="auto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ts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  <a:defRPr/>
                          </a:pPr>
                          <a:r>
                            <a:rPr kumimoji="0" lang="ar-SA" sz="2400" b="0" i="0" u="none" strike="noStrike" kern="120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أمثلة لتطبيقات الحكومة الإلكترونية بالمملكة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1027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11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14282" y="3314700"/>
                        <a:ext cx="4276725" cy="3543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7" name="table"/>
                      <a:cNvPicPr>
                        <a:picLocks noChangeAspect="1"/>
                      </a:cNvPicPr>
                    </a:nvPicPr>
                    <a:blipFill>
                      <a:blip r:embed="rId12"/>
                      <a:stretch>
                        <a:fillRect/>
                      </a:stretch>
                    </a:blipFill>
                    <a:spPr>
                      <a:xfrm>
                        <a:off x="4714876" y="4214818"/>
                        <a:ext cx="4389500" cy="2036240"/>
                      </a:xfrm>
                      <a:prstGeom prst="rect">
                        <a:avLst/>
                      </a:prstGeom>
                    </a:spPr>
                  </a:pic>
                </lc:lockedCanvas>
              </a:graphicData>
            </a:graphic>
          </wp:inline>
        </w:drawing>
      </w:r>
    </w:p>
    <w:p w:rsidR="00FA338F" w:rsidRDefault="00FA338F" w:rsidP="00FA338F">
      <w:pPr>
        <w:jc w:val="center"/>
        <w:rPr>
          <w:rtl/>
          <w:lang w:bidi="ar-SA"/>
        </w:rPr>
      </w:pPr>
      <w:r w:rsidRPr="00FA338F">
        <w:rPr>
          <w:noProof/>
          <w:rtl/>
          <w:lang w:bidi="ar-SA"/>
        </w:rPr>
        <w:lastRenderedPageBreak/>
        <w:drawing>
          <wp:inline distT="0" distB="0" distL="0" distR="0">
            <wp:extent cx="5270740" cy="3631721"/>
            <wp:effectExtent l="0" t="0" r="0" b="0"/>
            <wp:docPr id="4" name="كائن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58214" cy="6300804"/>
                      <a:chOff x="571472" y="357166"/>
                      <a:chExt cx="8358214" cy="6300804"/>
                    </a:xfrm>
                  </a:grpSpPr>
                  <a:sp>
                    <a:nvSpPr>
                      <a:cNvPr id="2" name="عنوان 1"/>
                      <a:cNvSpPr>
                        <a:spLocks noGrp="1"/>
                      </a:cNvSpPr>
                    </a:nvSpPr>
                    <a:spPr>
                      <a:xfrm>
                        <a:off x="642910" y="357166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Autofit/>
                        </a:bodyPr>
                        <a:lstStyle>
                          <a:lvl1pPr algn="ctr" defTabSz="914400" rtl="1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ar-SA" sz="3200" b="1" dirty="0">
                              <a:solidFill>
                                <a:srgbClr val="FF0000"/>
                              </a:solidFill>
                            </a:rPr>
                            <a:t>التجارة الإلكترونية</a:t>
                          </a:r>
                          <a:r>
                            <a:rPr lang="ar-SA" sz="3200" dirty="0">
                              <a:solidFill>
                                <a:srgbClr val="FF0000"/>
                              </a:solidFill>
                            </a:rPr>
                            <a:t> </a:t>
                          </a:r>
                          <a:r>
                            <a:rPr lang="en-US" sz="3200" dirty="0" smtClean="0">
                              <a:solidFill>
                                <a:srgbClr val="FF0000"/>
                              </a:solidFill>
                            </a:rPr>
                            <a:t>e-commerce </a:t>
                          </a:r>
                          <a:r>
                            <a:rPr lang="ar-SA" sz="3200" dirty="0" smtClean="0">
                              <a:solidFill>
                                <a:srgbClr val="FF0000"/>
                              </a:solidFill>
                            </a:rPr>
                            <a:t/>
                          </a:r>
                          <a:br>
                            <a:rPr lang="ar-SA" sz="3200" dirty="0" smtClean="0">
                              <a:solidFill>
                                <a:srgbClr val="FF0000"/>
                              </a:solidFill>
                            </a:rPr>
                          </a:br>
                          <a:r>
                            <a:rPr lang="ar-SA" sz="3200" dirty="0" smtClean="0">
                              <a:solidFill>
                                <a:srgbClr val="FF0000"/>
                              </a:solidFill>
                            </a:rPr>
                            <a:t>مصطلح </a:t>
                          </a:r>
                          <a:r>
                            <a:rPr lang="ar-SA" sz="3200" dirty="0">
                              <a:solidFill>
                                <a:srgbClr val="FF0000"/>
                              </a:solidFill>
                            </a:rPr>
                            <a:t>جديد في عالم الاقتصاد ظهر مع انتشار الإنترنت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" name="مستطيل 4"/>
                      <a:cNvSpPr/>
                    </a:nvSpPr>
                    <a:spPr>
                      <a:xfrm>
                        <a:off x="571472" y="1571612"/>
                        <a:ext cx="8358214" cy="1200329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ar-SA" sz="2400" dirty="0" smtClean="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rPr>
                            <a:t>أي </a:t>
                          </a:r>
                          <a:r>
                            <a:rPr lang="ar-SA" sz="2400" dirty="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rPr>
                            <a:t>نشاط تجاري يتم عن طريق استخدام الاتصالات وتقنية المعلومات، كما أنها قد تضم بالإضافة لاستخدام الإنترنت، الهاتف النقال والهاتف </a:t>
                          </a:r>
                          <a:r>
                            <a:rPr lang="ar-SA" sz="2400" dirty="0" smtClean="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rPr>
                            <a:t>الثابت والتلفزيون</a:t>
                          </a:r>
                          <a:r>
                            <a:rPr lang="ar-SA" sz="2400" dirty="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rPr>
                            <a:t> وغيرها من وسائل الاتصال الإلكتروني.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2050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13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000100" y="2714620"/>
                        <a:ext cx="7277100" cy="3943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</lc:lockedCanvas>
              </a:graphicData>
            </a:graphic>
          </wp:inline>
        </w:drawing>
      </w:r>
      <w:r w:rsidRPr="00FA338F">
        <w:rPr>
          <w:noProof/>
          <w:rtl/>
          <w:lang w:bidi="ar-SA"/>
        </w:rPr>
        <w:drawing>
          <wp:inline distT="0" distB="0" distL="0" distR="0">
            <wp:extent cx="5484603" cy="2613804"/>
            <wp:effectExtent l="19050" t="0" r="1797" b="0"/>
            <wp:docPr id="6" name="كائن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501222" cy="5440370"/>
                      <a:chOff x="-357222" y="274638"/>
                      <a:chExt cx="9501222" cy="5440370"/>
                    </a:xfrm>
                  </a:grpSpPr>
                  <a:sp>
                    <a:nvSpPr>
                      <a:cNvPr id="2" name="عنوان 1"/>
                      <a:cNvSpPr>
                        <a:spLocks noGrp="1"/>
                      </a:cNvSpPr>
                    </a:nvSpPr>
                    <a:spPr>
                      <a:xfrm>
                        <a:off x="457200" y="274638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rmAutofit/>
                        </a:bodyPr>
                        <a:lstStyle>
                          <a:lvl1pPr algn="ctr" defTabSz="914400" rtl="1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ar-SA" sz="3600" dirty="0" smtClean="0"/>
                            <a:t>أشهر خدمات التجارة الالكترونية</a:t>
                          </a:r>
                          <a:endParaRPr lang="ar-SA" sz="3600" dirty="0"/>
                        </a:p>
                      </a:txBody>
                      <a:useSpRect/>
                    </a:txSp>
                  </a:sp>
                  <a:sp>
                    <a:nvSpPr>
                      <a:cNvPr id="4" name="عنوان 1"/>
                      <a:cNvSpPr txBox="1">
                        <a:spLocks/>
                      </a:cNvSpPr>
                    </a:nvSpPr>
                    <a:spPr>
                      <a:xfrm>
                        <a:off x="714348" y="857232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rmAutofit/>
                        </a:bodyPr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defTabSz="914400" rtl="1" eaLnBrk="1" fontAlgn="auto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ts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  <a:defRPr/>
                          </a:pPr>
                          <a:r>
                            <a:rPr kumimoji="0" lang="ar-SA" sz="3600" b="0" i="0" u="none" strike="noStrike" kern="120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1- التسوق الالكتروني </a:t>
                          </a:r>
                          <a:r>
                            <a:rPr lang="en-US" sz="3600" dirty="0" smtClean="0">
                              <a:latin typeface="+mj-lt"/>
                              <a:ea typeface="+mj-ea"/>
                              <a:cs typeface="+mj-cs"/>
                            </a:rPr>
                            <a:t>E-shopping</a:t>
                          </a:r>
                          <a:endParaRPr kumimoji="0" lang="ar-SA" sz="3600" b="0" i="0" u="none" strike="noStrike" kern="1200" cap="none" spc="0" normalizeH="0" baseline="0" noProof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uLnTx/>
                            <a:uFillTx/>
                            <a:latin typeface="+mj-lt"/>
                            <a:ea typeface="+mj-ea"/>
                            <a:cs typeface="+mj-cs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3075" name="Picture 3"/>
                      <a:cNvPicPr>
                        <a:picLocks noChangeAspect="1" noChangeArrowheads="1"/>
                      </a:cNvPicPr>
                    </a:nvPicPr>
                    <a:blipFill>
                      <a:blip r:embed="rId1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428860" y="1714488"/>
                        <a:ext cx="6715140" cy="971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3076" name="Picture 4"/>
                      <a:cNvPicPr>
                        <a:picLocks noChangeAspect="1" noChangeArrowheads="1"/>
                      </a:cNvPicPr>
                    </a:nvPicPr>
                    <a:blipFill>
                      <a:blip r:embed="rId1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-357222" y="1571612"/>
                        <a:ext cx="2786082" cy="135732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8" name="عنوان 1"/>
                      <a:cNvSpPr txBox="1">
                        <a:spLocks/>
                      </a:cNvSpPr>
                    </a:nvSpPr>
                    <a:spPr>
                      <a:xfrm>
                        <a:off x="642910" y="2571744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rmAutofit/>
                        </a:bodyPr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defTabSz="914400" rtl="1" eaLnBrk="1" fontAlgn="auto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ts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  <a:defRPr/>
                          </a:pPr>
                          <a:r>
                            <a:rPr kumimoji="0" lang="ar-SA" sz="3600" b="0" i="0" u="none" strike="noStrike" kern="120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2- التعاملات التجارية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9" name="عنوان 1"/>
                      <a:cNvSpPr txBox="1">
                        <a:spLocks/>
                      </a:cNvSpPr>
                    </a:nvSpPr>
                    <a:spPr>
                      <a:xfrm>
                        <a:off x="571472" y="3214686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rmAutofit/>
                        </a:bodyPr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ctr" defTabSz="914400" rtl="1" eaLnBrk="1" fontAlgn="auto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ts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  <a:defRPr/>
                          </a:pPr>
                          <a:r>
                            <a:rPr kumimoji="0" lang="ar-SA" sz="3600" b="0" i="0" u="none" strike="noStrike" kern="120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إجراء صفقات-الفواتير</a:t>
                          </a:r>
                          <a:r>
                            <a:rPr kumimoji="0" lang="ar-SA" sz="3600" b="0" i="0" u="none" strike="noStrike" kern="1200" cap="none" spc="0" normalizeH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 الالكترونية -الشحن الدولي </a:t>
                          </a:r>
                          <a:endParaRPr kumimoji="0" lang="ar-SA" sz="3600" b="0" i="0" u="none" strike="noStrike" kern="1200" cap="none" spc="0" normalizeH="0" baseline="0" noProof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uLnTx/>
                            <a:uFillTx/>
                            <a:latin typeface="+mj-lt"/>
                            <a:ea typeface="+mj-ea"/>
                            <a:cs typeface="+mj-cs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0" name="عنوان 1"/>
                      <a:cNvSpPr txBox="1">
                        <a:spLocks/>
                      </a:cNvSpPr>
                    </a:nvSpPr>
                    <a:spPr>
                      <a:xfrm>
                        <a:off x="642910" y="3929066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rmAutofit/>
                        </a:bodyPr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defTabSz="914400" rtl="1" eaLnBrk="1" fontAlgn="auto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ts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  <a:defRPr/>
                          </a:pPr>
                          <a:r>
                            <a:rPr kumimoji="0" lang="ar-SA" sz="3600" b="0" i="0" u="none" strike="noStrike" kern="120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3-خدمات العملاء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1" name="عنوان 1"/>
                      <a:cNvSpPr txBox="1">
                        <a:spLocks/>
                      </a:cNvSpPr>
                    </a:nvSpPr>
                    <a:spPr>
                      <a:xfrm>
                        <a:off x="700118" y="4572008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rmAutofit/>
                        </a:bodyPr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ctr" defTabSz="914400" rtl="1" eaLnBrk="1" fontAlgn="auto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ts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  <a:defRPr/>
                          </a:pPr>
                          <a:r>
                            <a:rPr kumimoji="0" lang="ar-SA" sz="3600" b="0" i="0" u="none" strike="noStrike" kern="120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حجز</a:t>
                          </a:r>
                          <a:r>
                            <a:rPr kumimoji="0" lang="ar-SA" sz="3600" b="0" i="0" u="none" strike="noStrike" kern="1200" cap="none" spc="0" normalizeH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 الفنادق- تنظيم السياحة والإجازات</a:t>
                          </a:r>
                          <a:endParaRPr kumimoji="0" lang="ar-SA" sz="3600" b="0" i="0" u="none" strike="noStrike" kern="1200" cap="none" spc="0" normalizeH="0" baseline="0" noProof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uLnTx/>
                            <a:uFillTx/>
                            <a:latin typeface="+mj-lt"/>
                            <a:ea typeface="+mj-ea"/>
                            <a:cs typeface="+mj-c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A338F" w:rsidRDefault="00FA338F" w:rsidP="00FA338F">
      <w:pPr>
        <w:jc w:val="center"/>
        <w:rPr>
          <w:rtl/>
          <w:lang w:bidi="ar-SA"/>
        </w:rPr>
      </w:pPr>
    </w:p>
    <w:p w:rsidR="00FA338F" w:rsidRDefault="00F60846" w:rsidP="00F60846">
      <w:pPr>
        <w:jc w:val="center"/>
        <w:rPr>
          <w:lang w:bidi="ar-SA"/>
        </w:rPr>
      </w:pPr>
      <w:r w:rsidRPr="00F60846">
        <w:rPr>
          <w:rtl/>
          <w:lang w:bidi="ar-SA"/>
        </w:rPr>
        <w:drawing>
          <wp:inline distT="0" distB="0" distL="0" distR="0">
            <wp:extent cx="5486400" cy="3217653"/>
            <wp:effectExtent l="0" t="0" r="0" b="0"/>
            <wp:docPr id="5" name="كائن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58270" cy="6929485"/>
                      <a:chOff x="457200" y="-23"/>
                      <a:chExt cx="8758270" cy="6929485"/>
                    </a:xfrm>
                  </a:grpSpPr>
                  <a:pic>
                    <a:nvPicPr>
                      <a:cNvPr id="7170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1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319245" y="-23"/>
                        <a:ext cx="7896225" cy="442915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sp>
                    <a:nvSpPr>
                      <a:cNvPr id="5" name="عنوان 1"/>
                      <a:cNvSpPr>
                        <a:spLocks noGrp="1"/>
                      </a:cNvSpPr>
                    </a:nvSpPr>
                    <a:spPr>
                      <a:xfrm>
                        <a:off x="457200" y="4071942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rmAutofit/>
                        </a:bodyPr>
                        <a:lstStyle>
                          <a:lvl1pPr algn="ctr" defTabSz="914400" rtl="1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ar-SA" dirty="0" smtClean="0">
                              <a:solidFill>
                                <a:srgbClr val="FF0000"/>
                              </a:solidFill>
                            </a:rPr>
                            <a:t>أمثله على الجامعات الالكترونية</a:t>
                          </a:r>
                          <a:endParaRPr lang="ar-SA" dirty="0">
                            <a:solidFill>
                              <a:srgbClr val="FF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6" name="عنوان 1"/>
                      <a:cNvSpPr txBox="1">
                        <a:spLocks/>
                      </a:cNvSpPr>
                    </a:nvSpPr>
                    <a:spPr>
                      <a:xfrm>
                        <a:off x="914400" y="5929306"/>
                        <a:ext cx="8229600" cy="100015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1" anchor="ctr">
                          <a:noAutofit/>
                        </a:bodyPr>
                        <a:lstStyle>
                          <a:defPPr>
                            <a:defRPr lang="ar-SA"/>
                          </a:defPPr>
                          <a:lvl1pPr marL="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defTabSz="914400" rtl="1" eaLnBrk="1" fontAlgn="auto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ts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  <a:defRPr/>
                          </a:pPr>
                          <a:r>
                            <a:rPr kumimoji="0" lang="ar-SA" sz="3200" b="1" i="0" u="none" strike="noStrike" kern="120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1-الجامعة السعودية الالكترونية</a:t>
                          </a:r>
                          <a:r>
                            <a:rPr kumimoji="0" lang="en-US" sz="3200" b="1" i="0" u="none" strike="noStrike" kern="120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/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 SEU.EDU.SA </a:t>
                          </a:r>
                        </a:p>
                        <a:p>
                          <a:pPr>
                            <a:spcBef>
                              <a:spcPct val="0"/>
                            </a:spcBef>
                          </a:pPr>
                          <a:r>
                            <a:rPr lang="ar-SA" sz="3200" b="1" dirty="0" smtClean="0"/>
                            <a:t>2-جامعة المعرفة العالمية </a:t>
                          </a:r>
                          <a:r>
                            <a:rPr lang="en-US" sz="3200" b="1" dirty="0" smtClean="0"/>
                            <a:t>KIU.ORG </a:t>
                          </a:r>
                          <a:endParaRPr lang="ar-SA" sz="3200" b="1" dirty="0" smtClean="0"/>
                        </a:p>
                        <a:p>
                          <a:pPr lvl="0">
                            <a:spcBef>
                              <a:spcPct val="0"/>
                            </a:spcBef>
                          </a:pPr>
                          <a:r>
                            <a:rPr lang="ar-SA" sz="3200" b="1" dirty="0" smtClean="0"/>
                            <a:t>3- جامعة المدينة العالمية </a:t>
                          </a:r>
                          <a:r>
                            <a:rPr lang="en-US" sz="3200" b="1" dirty="0" smtClean="0"/>
                            <a:t> MEDIU.EDU.MY</a:t>
                          </a:r>
                          <a:endParaRPr lang="en-US" sz="3200" b="1" dirty="0"/>
                        </a:p>
                        <a:p>
                          <a:pPr>
                            <a:spcBef>
                              <a:spcPct val="0"/>
                            </a:spcBef>
                          </a:pPr>
                          <a:endParaRPr lang="en-US" sz="3200" b="1" dirty="0"/>
                        </a:p>
                        <a:p>
                          <a:pPr marL="0" marR="0" lvl="0" indent="0" defTabSz="914400" rtl="1" eaLnBrk="1" fontAlgn="auto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ts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  <a:defRPr/>
                          </a:pPr>
                          <a:endParaRPr kumimoji="0" lang="en-US" sz="3200" b="1" i="0" u="none" strike="noStrike" kern="1200" cap="none" spc="0" normalizeH="0" baseline="0" noProof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uLnTx/>
                            <a:uFillTx/>
                            <a:latin typeface="+mj-lt"/>
                            <a:ea typeface="+mj-ea"/>
                            <a:cs typeface="+mj-cs"/>
                          </a:endParaRPr>
                        </a:p>
                        <a:p>
                          <a:pPr marL="0" marR="0" lvl="0" indent="0" defTabSz="914400" rtl="1" eaLnBrk="1" fontAlgn="auto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ts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  <a:defRPr/>
                          </a:pPr>
                          <a:endParaRPr kumimoji="0" lang="ar-SA" sz="3200" b="1" i="0" u="none" strike="noStrike" kern="1200" cap="none" spc="0" normalizeH="0" baseline="0" noProof="0" dirty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uLnTx/>
                            <a:uFillTx/>
                            <a:latin typeface="+mj-lt"/>
                            <a:ea typeface="+mj-ea"/>
                            <a:cs typeface="+mj-c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FA338F" w:rsidSect="00FA338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20"/>
  <w:displayHorizontalDrawingGridEvery w:val="2"/>
  <w:characterSpacingControl w:val="doNotCompress"/>
  <w:compat/>
  <w:rsids>
    <w:rsidRoot w:val="00FA338F"/>
    <w:rsid w:val="002E77FB"/>
    <w:rsid w:val="004648FD"/>
    <w:rsid w:val="00483FF3"/>
    <w:rsid w:val="004E1163"/>
    <w:rsid w:val="00534828"/>
    <w:rsid w:val="00734D1B"/>
    <w:rsid w:val="00895AB4"/>
    <w:rsid w:val="00CA2A5D"/>
    <w:rsid w:val="00D235A1"/>
    <w:rsid w:val="00D9389C"/>
    <w:rsid w:val="00F60846"/>
    <w:rsid w:val="00FA3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F3"/>
    <w:pPr>
      <w:bidi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3FF3"/>
    <w:pPr>
      <w:keepNext/>
      <w:bidi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3FF3"/>
    <w:pPr>
      <w:keepNext/>
      <w:bidi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3FF3"/>
    <w:pPr>
      <w:keepNext/>
      <w:bidi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3FF3"/>
    <w:pPr>
      <w:keepNext/>
      <w:bidi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3FF3"/>
    <w:pPr>
      <w:bidi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3FF3"/>
    <w:pPr>
      <w:bidi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3FF3"/>
    <w:pPr>
      <w:bidi w:val="0"/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3FF3"/>
    <w:pPr>
      <w:bidi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3FF3"/>
    <w:pPr>
      <w:bidi w:val="0"/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83FF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483FF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483FF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rsid w:val="00483FF3"/>
    <w:rPr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483FF3"/>
    <w:rPr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483FF3"/>
    <w:rPr>
      <w:b/>
      <w:bCs/>
    </w:rPr>
  </w:style>
  <w:style w:type="character" w:customStyle="1" w:styleId="7Char">
    <w:name w:val="عنوان 7 Char"/>
    <w:basedOn w:val="a0"/>
    <w:link w:val="7"/>
    <w:uiPriority w:val="9"/>
    <w:semiHidden/>
    <w:rsid w:val="00483FF3"/>
    <w:rPr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483FF3"/>
    <w:rPr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483FF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483FF3"/>
    <w:pPr>
      <w:bidi w:val="0"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العنوان Char"/>
    <w:basedOn w:val="a0"/>
    <w:link w:val="a3"/>
    <w:uiPriority w:val="10"/>
    <w:rsid w:val="00483FF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483FF3"/>
    <w:pPr>
      <w:bidi w:val="0"/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عنوان فرعي Char"/>
    <w:basedOn w:val="a0"/>
    <w:link w:val="a4"/>
    <w:uiPriority w:val="11"/>
    <w:rsid w:val="00483FF3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483FF3"/>
    <w:rPr>
      <w:b/>
      <w:bCs/>
    </w:rPr>
  </w:style>
  <w:style w:type="character" w:styleId="a6">
    <w:name w:val="Emphasis"/>
    <w:basedOn w:val="a0"/>
    <w:uiPriority w:val="20"/>
    <w:qFormat/>
    <w:rsid w:val="00483FF3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483FF3"/>
    <w:rPr>
      <w:szCs w:val="32"/>
    </w:rPr>
  </w:style>
  <w:style w:type="paragraph" w:styleId="a8">
    <w:name w:val="List Paragraph"/>
    <w:basedOn w:val="a"/>
    <w:uiPriority w:val="34"/>
    <w:qFormat/>
    <w:rsid w:val="00483FF3"/>
    <w:pPr>
      <w:bidi w:val="0"/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83FF3"/>
    <w:pPr>
      <w:bidi w:val="0"/>
    </w:pPr>
    <w:rPr>
      <w:i/>
    </w:rPr>
  </w:style>
  <w:style w:type="character" w:customStyle="1" w:styleId="Char1">
    <w:name w:val="اقتباس Char"/>
    <w:basedOn w:val="a0"/>
    <w:link w:val="a9"/>
    <w:uiPriority w:val="29"/>
    <w:rsid w:val="00483FF3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483FF3"/>
    <w:pPr>
      <w:bidi w:val="0"/>
      <w:ind w:left="720" w:right="720"/>
    </w:pPr>
    <w:rPr>
      <w:b/>
      <w:i/>
      <w:szCs w:val="22"/>
    </w:rPr>
  </w:style>
  <w:style w:type="character" w:customStyle="1" w:styleId="Char2">
    <w:name w:val="اقتباس مكثف Char"/>
    <w:basedOn w:val="a0"/>
    <w:link w:val="aa"/>
    <w:uiPriority w:val="30"/>
    <w:rsid w:val="00483FF3"/>
    <w:rPr>
      <w:b/>
      <w:i/>
      <w:sz w:val="24"/>
    </w:rPr>
  </w:style>
  <w:style w:type="character" w:styleId="ab">
    <w:name w:val="Subtle Emphasis"/>
    <w:uiPriority w:val="19"/>
    <w:qFormat/>
    <w:rsid w:val="00483FF3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483FF3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483FF3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483FF3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483FF3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483FF3"/>
    <w:pPr>
      <w:outlineLvl w:val="9"/>
    </w:pPr>
  </w:style>
  <w:style w:type="paragraph" w:styleId="af1">
    <w:name w:val="Balloon Text"/>
    <w:basedOn w:val="a"/>
    <w:link w:val="Char3"/>
    <w:uiPriority w:val="99"/>
    <w:semiHidden/>
    <w:unhideWhenUsed/>
    <w:rsid w:val="00FA338F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f1"/>
    <w:uiPriority w:val="99"/>
    <w:semiHidden/>
    <w:rsid w:val="00FA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2014-08-06T15:30:00Z</cp:lastPrinted>
  <dcterms:created xsi:type="dcterms:W3CDTF">2014-08-06T07:42:00Z</dcterms:created>
  <dcterms:modified xsi:type="dcterms:W3CDTF">2014-08-06T15:32:00Z</dcterms:modified>
</cp:coreProperties>
</file>