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8FD" w:rsidRDefault="00C90D80" w:rsidP="00C90D80">
      <w:pPr>
        <w:rPr>
          <w:rFonts w:hint="cs"/>
          <w:rtl/>
          <w:lang w:bidi="ar-SA"/>
        </w:rPr>
      </w:pPr>
      <w:r w:rsidRPr="00C90D80">
        <w:rPr>
          <w:rtl/>
          <w:lang w:bidi="ar-SA"/>
        </w:rPr>
        <w:drawing>
          <wp:inline distT="0" distB="0" distL="0" distR="0">
            <wp:extent cx="5274310" cy="2969852"/>
            <wp:effectExtent l="0" t="0" r="0" b="0"/>
            <wp:docPr id="1" name="كائن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4633898"/>
                      <a:chOff x="457200" y="0"/>
                      <a:chExt cx="8229600" cy="4633898"/>
                    </a:xfrm>
                  </a:grpSpPr>
                  <a:sp>
                    <a:nvSpPr>
                      <a:cNvPr id="10242" name="عنوان 1"/>
                      <a:cNvSpPr>
                        <a:spLocks noGrp="1"/>
                      </a:cNvSpPr>
                    </a:nvSpPr>
                    <a:spPr>
                      <a:xfrm>
                        <a:off x="457200" y="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b="1" smtClean="0"/>
                            <a:t>عمارة الحاسب</a:t>
                          </a:r>
                        </a:p>
                      </a:txBody>
                      <a:useSpRect/>
                    </a:txSp>
                  </a:sp>
                  <a:sp>
                    <a:nvSpPr>
                      <a:cNvPr id="10244" name="عنصر نائب للمحتوى 2"/>
                      <a:cNvSpPr>
                        <a:spLocks noGrp="1"/>
                      </a:cNvSpPr>
                    </a:nvSpPr>
                    <a:spPr>
                      <a:xfrm>
                        <a:off x="500034" y="1357298"/>
                        <a:ext cx="8004175" cy="3276600"/>
                      </a:xfrm>
                      <a:prstGeom prst="rect">
                        <a:avLst/>
                      </a:prstGeom>
                    </a:spPr>
                    <a:txSp>
                      <a:txBody>
                        <a:bodyPr vert="horz" lIns="91440" tIns="45720" rIns="91440" bIns="45720" rtlCol="1">
                          <a:normAutofit/>
                        </a:bodyPr>
                        <a:lstStyle>
                          <a:lvl1pPr marL="342900" indent="-342900" algn="r" defTabSz="914400" rtl="1"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9pPr>
                        </a:lstStyle>
                        <a:p>
                          <a:pPr algn="just">
                            <a:buFont typeface="Wingdings" pitchFamily="2" charset="2"/>
                            <a:buNone/>
                          </a:pPr>
                          <a:r>
                            <a:rPr lang="ar-SA" sz="2800" dirty="0" smtClean="0"/>
                            <a:t>دراسة جميع المكونات التي تدخل في بناء الحاسب، ويشمل ذلك: </a:t>
                          </a:r>
                        </a:p>
                        <a:p>
                          <a:pPr algn="just">
                            <a:buFont typeface="Wingdings" pitchFamily="2" charset="2"/>
                            <a:buNone/>
                          </a:pPr>
                          <a:r>
                            <a:rPr lang="ar-SA" sz="2800" dirty="0" smtClean="0"/>
                            <a:t>1-المعالج</a:t>
                          </a:r>
                        </a:p>
                        <a:p>
                          <a:pPr algn="just">
                            <a:buFont typeface="Wingdings" pitchFamily="2" charset="2"/>
                            <a:buNone/>
                          </a:pPr>
                          <a:r>
                            <a:rPr lang="ar-SA" sz="2800" dirty="0" smtClean="0"/>
                            <a:t>2اللوحة </a:t>
                          </a:r>
                          <a:r>
                            <a:rPr lang="ar-SA" sz="2800" dirty="0" err="1" smtClean="0"/>
                            <a:t>الحتضنة</a:t>
                          </a:r>
                          <a:endParaRPr lang="ar-SA" sz="2800" dirty="0" smtClean="0"/>
                        </a:p>
                        <a:p>
                          <a:pPr algn="just">
                            <a:buFont typeface="Wingdings" pitchFamily="2" charset="2"/>
                            <a:buNone/>
                          </a:pPr>
                          <a:r>
                            <a:rPr lang="ar-SA" sz="2800" dirty="0" smtClean="0"/>
                            <a:t> 2-الذاكرة</a:t>
                          </a:r>
                        </a:p>
                        <a:p>
                          <a:pPr algn="just">
                            <a:buFont typeface="Wingdings" pitchFamily="2" charset="2"/>
                            <a:buNone/>
                          </a:pPr>
                          <a:r>
                            <a:rPr lang="ar-SA" sz="2800" dirty="0" smtClean="0"/>
                            <a:t>3-وحدات حفظ البيانات</a:t>
                          </a:r>
                        </a:p>
                        <a:p>
                          <a:pPr algn="just">
                            <a:buFont typeface="Wingdings" pitchFamily="2" charset="2"/>
                            <a:buNone/>
                          </a:pPr>
                          <a:r>
                            <a:rPr lang="ar-SA" sz="2800" dirty="0" smtClean="0"/>
                            <a:t> 4-الحاسب المحمل</a:t>
                          </a:r>
                        </a:p>
                      </a:txBody>
                      <a:useSpRect/>
                    </a:txSp>
                  </a:sp>
                </lc:lockedCanvas>
              </a:graphicData>
            </a:graphic>
          </wp:inline>
        </w:drawing>
      </w:r>
    </w:p>
    <w:p w:rsidR="00C90D80" w:rsidRDefault="00C90D80" w:rsidP="00C90D80">
      <w:pPr>
        <w:rPr>
          <w:rFonts w:hint="cs"/>
          <w:rtl/>
          <w:lang w:bidi="ar-SA"/>
        </w:rPr>
      </w:pPr>
      <w:r w:rsidRPr="00C90D80">
        <w:rPr>
          <w:rtl/>
          <w:lang w:bidi="ar-SA"/>
        </w:rPr>
        <w:drawing>
          <wp:inline distT="0" distB="0" distL="0" distR="0">
            <wp:extent cx="5274310" cy="3977709"/>
            <wp:effectExtent l="0" t="0" r="0" b="0"/>
            <wp:docPr id="2" name="كائن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6264275"/>
                      <a:chOff x="457200" y="457200"/>
                      <a:chExt cx="8305800" cy="6264275"/>
                    </a:xfrm>
                  </a:grpSpPr>
                  <a:sp>
                    <a:nvSpPr>
                      <a:cNvPr id="11266" name="عنوان 1"/>
                      <a:cNvSpPr>
                        <a:spLocks noGrp="1"/>
                      </a:cNvSpPr>
                    </a:nvSpPr>
                    <a:spPr>
                      <a:xfrm>
                        <a:off x="457200" y="457200"/>
                        <a:ext cx="83058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smtClean="0"/>
                            <a:t>المكونات المادية للحاسب موضوع الدراسة</a:t>
                          </a:r>
                          <a:endParaRPr lang="ar-SA" sz="4000" smtClean="0"/>
                        </a:p>
                      </a:txBody>
                      <a:useSpRect/>
                    </a:txSp>
                  </a:sp>
                  <a:sp>
                    <a:nvSpPr>
                      <a:cNvPr id="4" name="عنصر نائب لرقم الشريحة 3"/>
                      <a:cNvSpPr>
                        <a:spLocks noGrp="1"/>
                      </a:cNvSpPr>
                    </a:nvSpPr>
                    <a:spPr>
                      <a:xfrm>
                        <a:off x="457200" y="6356350"/>
                        <a:ext cx="2133600" cy="365125"/>
                      </a:xfrm>
                      <a:prstGeom prst="rect">
                        <a:avLst/>
                      </a:prstGeom>
                    </a:spPr>
                    <a:txSp>
                      <a:txBody>
                        <a:bodyPr vert="horz" lIns="91440" tIns="45720" rIns="91440" bIns="45720" rtlCol="1" anchor="ctr">
                          <a:normAutofit/>
                        </a:bodyPr>
                        <a:lstStyle>
                          <a:defPPr>
                            <a:defRPr lang="ar-SA"/>
                          </a:defPPr>
                          <a:lvl1pPr marL="0" algn="l" defTabSz="914400" rtl="1" eaLnBrk="1" latinLnBrk="0" hangingPunct="1">
                            <a:defRPr sz="1200" kern="1200">
                              <a:solidFill>
                                <a:schemeClr val="tx1">
                                  <a:tint val="75000"/>
                                </a:schemeClr>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defRPr/>
                          </a:pPr>
                          <a:fld id="{8B533C40-2E81-48E2-AE69-62262960CC08}" type="slidenum">
                            <a:rPr lang="ar-SA"/>
                            <a:pPr>
                              <a:defRPr/>
                            </a:pPr>
                            <a:t>124</a:t>
                          </a:fld>
                          <a:endParaRPr lang="ar-SA"/>
                        </a:p>
                      </a:txBody>
                      <a:useSpRect/>
                    </a:txSp>
                  </a:sp>
                  <a:pic>
                    <a:nvPicPr>
                      <a:cNvPr id="11268" name="صورة 2" descr="http://zorg.com.pk/wp-content/images/best-computer-hardware-components.gif"/>
                      <a:cNvPicPr>
                        <a:picLocks noChangeAspect="1" noChangeArrowheads="1"/>
                      </a:cNvPicPr>
                    </a:nvPicPr>
                    <a:blipFill>
                      <a:blip r:embed="rId5"/>
                      <a:srcRect/>
                      <a:stretch>
                        <a:fillRect/>
                      </a:stretch>
                    </a:blipFill>
                    <a:spPr bwMode="auto">
                      <a:xfrm>
                        <a:off x="1143000" y="1766888"/>
                        <a:ext cx="7391400" cy="4633912"/>
                      </a:xfrm>
                      <a:prstGeom prst="rect">
                        <a:avLst/>
                      </a:prstGeom>
                      <a:noFill/>
                      <a:ln w="9525">
                        <a:noFill/>
                        <a:miter lim="800000"/>
                        <a:headEnd/>
                        <a:tailEnd/>
                      </a:ln>
                    </a:spPr>
                  </a:pic>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r w:rsidRPr="00C90D80">
        <w:rPr>
          <w:rtl/>
          <w:lang w:bidi="ar-SA"/>
        </w:rPr>
        <w:lastRenderedPageBreak/>
        <w:drawing>
          <wp:inline distT="0" distB="0" distL="0" distR="0">
            <wp:extent cx="5274310" cy="1972372"/>
            <wp:effectExtent l="19050" t="0" r="0" b="0"/>
            <wp:docPr id="3" name="كائن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58242" cy="3200400"/>
                      <a:chOff x="357158" y="533400"/>
                      <a:chExt cx="8558242" cy="3200400"/>
                    </a:xfrm>
                  </a:grpSpPr>
                  <a:sp>
                    <a:nvSpPr>
                      <a:cNvPr id="14338" name="عنوان 1"/>
                      <a:cNvSpPr>
                        <a:spLocks noGrp="1"/>
                      </a:cNvSpPr>
                    </a:nvSpPr>
                    <a:spPr>
                      <a:xfrm>
                        <a:off x="457200" y="53340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b="1" dirty="0" err="1" smtClean="0"/>
                            <a:t>الميكروبرسسر</a:t>
                          </a:r>
                          <a:endParaRPr lang="ar-SA" b="1" dirty="0" smtClean="0"/>
                        </a:p>
                      </a:txBody>
                      <a:useSpRect/>
                    </a:txSp>
                  </a:sp>
                  <a:sp>
                    <a:nvSpPr>
                      <a:cNvPr id="14339" name="عنصر نائب للمحتوى 5"/>
                      <a:cNvSpPr>
                        <a:spLocks noGrp="1"/>
                      </a:cNvSpPr>
                    </a:nvSpPr>
                    <a:spPr>
                      <a:xfrm>
                        <a:off x="4114800" y="1600200"/>
                        <a:ext cx="4800600" cy="2133600"/>
                      </a:xfrm>
                      <a:prstGeom prst="rect">
                        <a:avLst/>
                      </a:prstGeom>
                    </a:spPr>
                    <a:txSp>
                      <a:txBody>
                        <a:bodyPr vert="horz" lIns="91440" tIns="45720" rIns="91440" bIns="45720" rtlCol="1">
                          <a:normAutofit/>
                        </a:bodyPr>
                        <a:lstStyle>
                          <a:lvl1pPr marL="342900" indent="-34290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9pPr>
                        </a:lstStyle>
                        <a:p>
                          <a:r>
                            <a:rPr lang="ar-SA" sz="2400" smtClean="0"/>
                            <a:t>المعالج الدقيق أو الميكروبرسسر هو دائرة متكاملة تجمع في داخلها الدوائر الإلكترونية التي تدخل في بنية المعالج في الحاسب، ويتم بناء هذه الدوائر في نفس الوقت وعلى شريحة واحدة من السليكون. </a:t>
                          </a:r>
                        </a:p>
                      </a:txBody>
                      <a:useSpRect/>
                    </a:txSp>
                  </a:sp>
                  <a:pic>
                    <a:nvPicPr>
                      <a:cNvPr id="14342" name="Picture 4" descr="http://2.bp.blogspot.com/-D8LMs5TS6nE/T2vAKVgXzCI/AAAAAAAABIM/9dJNTom-NWc/s1600/AMD%2BAm29000%2BCPU.jpg"/>
                      <a:cNvPicPr>
                        <a:picLocks noChangeAspect="1" noChangeArrowheads="1"/>
                      </a:cNvPicPr>
                    </a:nvPicPr>
                    <a:blipFill>
                      <a:blip r:embed="rId6"/>
                      <a:srcRect/>
                      <a:stretch>
                        <a:fillRect/>
                      </a:stretch>
                    </a:blipFill>
                    <a:spPr bwMode="auto">
                      <a:xfrm>
                        <a:off x="357158" y="1500175"/>
                        <a:ext cx="3352800" cy="2143140"/>
                      </a:xfrm>
                      <a:prstGeom prst="rect">
                        <a:avLst/>
                      </a:prstGeom>
                      <a:noFill/>
                      <a:ln w="9525">
                        <a:noFill/>
                        <a:miter lim="800000"/>
                        <a:headEnd/>
                        <a:tailEnd/>
                      </a:ln>
                    </a:spPr>
                  </a:pic>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p>
    <w:p w:rsidR="00C90D80" w:rsidRDefault="00C90D80" w:rsidP="00C90D80">
      <w:pPr>
        <w:rPr>
          <w:rFonts w:hint="cs"/>
          <w:rtl/>
          <w:lang w:bidi="ar-SA"/>
        </w:rPr>
      </w:pPr>
      <w:r w:rsidRPr="00C90D80">
        <w:rPr>
          <w:rtl/>
          <w:lang w:bidi="ar-SA"/>
        </w:rPr>
        <w:drawing>
          <wp:inline distT="0" distB="0" distL="0" distR="0">
            <wp:extent cx="5274310" cy="3486294"/>
            <wp:effectExtent l="19050" t="0" r="0" b="0"/>
            <wp:docPr id="4" name="كائن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91600" cy="5943600"/>
                      <a:chOff x="0" y="533400"/>
                      <a:chExt cx="8991600" cy="5943600"/>
                    </a:xfrm>
                  </a:grpSpPr>
                  <a:sp>
                    <a:nvSpPr>
                      <a:cNvPr id="15362" name="عنوان 1"/>
                      <a:cNvSpPr>
                        <a:spLocks noGrp="1"/>
                      </a:cNvSpPr>
                    </a:nvSpPr>
                    <a:spPr>
                      <a:xfrm>
                        <a:off x="457200" y="53340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b="1" smtClean="0"/>
                            <a:t>الميكروبرسسر 4004</a:t>
                          </a:r>
                        </a:p>
                      </a:txBody>
                      <a:useSpRect/>
                    </a:txSp>
                  </a:sp>
                  <a:sp>
                    <a:nvSpPr>
                      <a:cNvPr id="15363" name="عنصر نائب للمحتوى 5"/>
                      <a:cNvSpPr>
                        <a:spLocks noGrp="1"/>
                      </a:cNvSpPr>
                    </a:nvSpPr>
                    <a:spPr>
                      <a:xfrm>
                        <a:off x="990600" y="1676400"/>
                        <a:ext cx="7924800" cy="2514600"/>
                      </a:xfrm>
                      <a:prstGeom prst="rect">
                        <a:avLst/>
                      </a:prstGeom>
                    </a:spPr>
                    <a:txSp>
                      <a:txBody>
                        <a:bodyPr vert="horz" lIns="91440" tIns="45720" rIns="91440" bIns="45720" rtlCol="1">
                          <a:normAutofit/>
                        </a:bodyPr>
                        <a:lstStyle>
                          <a:lvl1pPr marL="342900" indent="-34290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9pPr>
                        </a:lstStyle>
                        <a:p>
                          <a:r>
                            <a:rPr lang="ar-SA" smtClean="0"/>
                            <a:t>أول ميكروبرسسر هو 4004 أنتجته شركة إنتل عام 1971.</a:t>
                          </a:r>
                        </a:p>
                        <a:p>
                          <a:r>
                            <a:rPr lang="ar-SA" smtClean="0"/>
                            <a:t>تنبني دوائره من حوالي 2,300 ترانزستور.</a:t>
                          </a:r>
                        </a:p>
                        <a:p>
                          <a:r>
                            <a:rPr lang="ar-SA" smtClean="0"/>
                            <a:t>سرعة مولد النبضات 740 كيلوهرتز.</a:t>
                          </a:r>
                        </a:p>
                      </a:txBody>
                      <a:useSpRect/>
                    </a:txSp>
                  </a:sp>
                  <a:pic>
                    <a:nvPicPr>
                      <a:cNvPr id="15365" name="صورة 6" descr="http://www.thocp.net/hardware/pictures/cpu/intel_4004_2.jpg"/>
                      <a:cNvPicPr>
                        <a:picLocks noChangeAspect="1" noChangeArrowheads="1"/>
                      </a:cNvPicPr>
                    </a:nvPicPr>
                    <a:blipFill>
                      <a:blip r:embed="rId7"/>
                      <a:srcRect/>
                      <a:stretch>
                        <a:fillRect/>
                      </a:stretch>
                    </a:blipFill>
                    <a:spPr bwMode="auto">
                      <a:xfrm>
                        <a:off x="0" y="2057400"/>
                        <a:ext cx="2438400" cy="1447800"/>
                      </a:xfrm>
                      <a:prstGeom prst="rect">
                        <a:avLst/>
                      </a:prstGeom>
                      <a:noFill/>
                      <a:ln w="9525">
                        <a:noFill/>
                        <a:miter lim="800000"/>
                        <a:headEnd/>
                        <a:tailEnd/>
                      </a:ln>
                    </a:spPr>
                  </a:pic>
                  <a:sp>
                    <a:nvSpPr>
                      <a:cNvPr id="13" name="عنوان 1"/>
                      <a:cNvSpPr txBox="1">
                        <a:spLocks/>
                      </a:cNvSpPr>
                    </a:nvSpPr>
                    <a:spPr>
                      <a:xfrm>
                        <a:off x="533400" y="3276600"/>
                        <a:ext cx="8229600" cy="666750"/>
                      </a:xfrm>
                      <a:prstGeom prst="rect">
                        <a:avLst/>
                      </a:prstGeom>
                    </a:spPr>
                    <a:txSp>
                      <a:txBody>
                        <a:bodyPr anchor="ctr">
                          <a:normAutofit fontScale="92500" lnSpcReduction="10000"/>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ctr" fontAlgn="auto">
                            <a:spcAft>
                              <a:spcPts val="0"/>
                            </a:spcAft>
                            <a:defRPr/>
                          </a:pPr>
                          <a:r>
                            <a:rPr lang="ar-SA" sz="4400" b="1" dirty="0" err="1">
                              <a:solidFill>
                                <a:schemeClr val="tx2"/>
                              </a:solidFill>
                              <a:latin typeface="+mj-lt"/>
                              <a:ea typeface="+mj-ea"/>
                              <a:cs typeface="+mj-cs"/>
                            </a:rPr>
                            <a:t>الميكروبرسسر</a:t>
                          </a:r>
                          <a:r>
                            <a:rPr lang="ar-SA" sz="4400" b="1" dirty="0">
                              <a:solidFill>
                                <a:schemeClr val="tx2"/>
                              </a:solidFill>
                              <a:latin typeface="+mj-lt"/>
                              <a:ea typeface="+mj-ea"/>
                              <a:cs typeface="+mj-cs"/>
                            </a:rPr>
                            <a:t> </a:t>
                          </a:r>
                          <a:r>
                            <a:rPr lang="en-US" sz="4400" b="1" dirty="0">
                              <a:solidFill>
                                <a:schemeClr val="tx2"/>
                              </a:solidFill>
                              <a:latin typeface="+mj-lt"/>
                              <a:ea typeface="+mj-ea"/>
                              <a:cs typeface="+mj-cs"/>
                            </a:rPr>
                            <a:t>Core i7</a:t>
                          </a:r>
                          <a:endParaRPr lang="ar-SA" sz="4400" b="1" dirty="0">
                            <a:solidFill>
                              <a:schemeClr val="tx2"/>
                            </a:solidFill>
                            <a:latin typeface="+mj-lt"/>
                            <a:ea typeface="+mj-ea"/>
                            <a:cs typeface="+mj-cs"/>
                          </a:endParaRPr>
                        </a:p>
                      </a:txBody>
                      <a:useSpRect/>
                    </a:txSp>
                  </a:sp>
                  <a:sp>
                    <a:nvSpPr>
                      <a:cNvPr id="14" name="عنصر نائب للمحتوى 5"/>
                      <a:cNvSpPr>
                        <a:spLocks noGrp="1"/>
                      </a:cNvSpPr>
                    </a:nvSpPr>
                    <a:spPr>
                      <a:xfrm>
                        <a:off x="2209800" y="4237038"/>
                        <a:ext cx="6781800" cy="2239962"/>
                      </a:xfrm>
                      <a:prstGeom prst="rect">
                        <a:avLst/>
                      </a:prstGeom>
                    </a:spPr>
                    <a:txSp>
                      <a:txBody>
                        <a:bodyPr vert="horz" lIns="91440" tIns="45720" rIns="91440" bIns="45720" rtlCol="1">
                          <a:normAutofit/>
                        </a:bodyPr>
                        <a:lstStyle>
                          <a:lvl1pPr marL="342900" indent="-34290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1800" kern="1200">
                              <a:solidFill>
                                <a:schemeClr val="tx1"/>
                              </a:solidFill>
                              <a:latin typeface="+mn-lt"/>
                              <a:ea typeface="+mn-ea"/>
                              <a:cs typeface="+mn-cs"/>
                            </a:defRPr>
                          </a:lvl9pPr>
                        </a:lstStyle>
                        <a:p>
                          <a:pPr marL="320040" indent="-320040" fontAlgn="auto">
                            <a:spcAft>
                              <a:spcPts val="0"/>
                            </a:spcAft>
                            <a:buFont typeface="Wingdings"/>
                            <a:buChar char=""/>
                            <a:defRPr/>
                          </a:pPr>
                          <a:r>
                            <a:rPr lang="ar-SA" dirty="0" smtClean="0"/>
                            <a:t>من انتاج شركة إنتل، وتم إنتاج عدة أجيال </a:t>
                          </a:r>
                          <a:r>
                            <a:rPr lang="ar-SA" dirty="0" err="1" smtClean="0"/>
                            <a:t>منه </a:t>
                          </a:r>
                          <a:r>
                            <a:rPr lang="ar-SA" dirty="0" smtClean="0"/>
                            <a:t>– آخرها عام 2012 باستخدام تقنية 22 </a:t>
                          </a:r>
                          <a:r>
                            <a:rPr lang="ar-SA" dirty="0" err="1" smtClean="0"/>
                            <a:t>نانومتر</a:t>
                          </a:r>
                          <a:r>
                            <a:rPr lang="ar-SA" dirty="0" smtClean="0"/>
                            <a:t> </a:t>
                          </a:r>
                          <a:r>
                            <a:rPr lang="en-US" dirty="0" smtClean="0"/>
                            <a:t>(Ivy Bridge)</a:t>
                          </a:r>
                          <a:r>
                            <a:rPr lang="ar-SA" dirty="0" err="1" smtClean="0"/>
                            <a:t>.</a:t>
                          </a:r>
                          <a:endParaRPr lang="ar-SA" dirty="0" smtClean="0"/>
                        </a:p>
                        <a:p>
                          <a:pPr marL="320040" indent="-320040" fontAlgn="auto">
                            <a:spcAft>
                              <a:spcPts val="0"/>
                            </a:spcAft>
                            <a:buFont typeface="Wingdings"/>
                            <a:buChar char=""/>
                            <a:defRPr/>
                          </a:pPr>
                          <a:r>
                            <a:rPr lang="ar-SA" dirty="0" smtClean="0"/>
                            <a:t>تنبني دوائره من حوالي 1.16 بليون ترانزستور.</a:t>
                          </a:r>
                        </a:p>
                        <a:p>
                          <a:pPr marL="320040" indent="-320040" fontAlgn="auto">
                            <a:spcAft>
                              <a:spcPts val="0"/>
                            </a:spcAft>
                            <a:buFont typeface="Wingdings"/>
                            <a:buChar char=""/>
                            <a:defRPr/>
                          </a:pPr>
                          <a:r>
                            <a:rPr lang="ar-SA" dirty="0" smtClean="0"/>
                            <a:t>سرعة مولد النبضات 3.9 </a:t>
                          </a:r>
                          <a:r>
                            <a:rPr lang="ar-SA" dirty="0" err="1" smtClean="0"/>
                            <a:t>جيجاهرتز.</a:t>
                          </a:r>
                          <a:endParaRPr lang="ar-SA" dirty="0"/>
                        </a:p>
                      </a:txBody>
                      <a:useSpRect/>
                    </a:txSp>
                  </a:sp>
                  <a:sp>
                    <a:nvSpPr>
                      <a:cNvPr id="15" name="عنصر نائب لرقم الشريحة 2"/>
                      <a:cNvSpPr txBox="1">
                        <a:spLocks/>
                      </a:cNvSpPr>
                    </a:nvSpPr>
                    <a:spPr>
                      <a:xfrm>
                        <a:off x="0" y="1984375"/>
                        <a:ext cx="533400" cy="141288"/>
                      </a:xfrm>
                      <a:prstGeom prst="rect">
                        <a:avLst/>
                      </a:prstGeom>
                    </a:spPr>
                    <a:txSp>
                      <a:txBody>
                        <a:bodyPr anchor="ctr">
                          <a:normAutofit fontScale="25000" lnSpcReduction="20000"/>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ctr" fontAlgn="auto">
                            <a:spcBef>
                              <a:spcPts val="0"/>
                            </a:spcBef>
                            <a:spcAft>
                              <a:spcPts val="0"/>
                            </a:spcAft>
                            <a:defRPr/>
                          </a:pPr>
                          <a:fld id="{C4EF8D85-6E2D-4776-9AF3-44B50C5F4DEF}" type="slidenum">
                            <a:rPr lang="ar-SA" sz="1400" b="1">
                              <a:solidFill>
                                <a:srgbClr val="FFFFFF"/>
                              </a:solidFill>
                              <a:latin typeface="+mn-lt"/>
                              <a:cs typeface="+mn-cs"/>
                            </a:rPr>
                            <a:pPr algn="ctr" fontAlgn="auto">
                              <a:spcBef>
                                <a:spcPts val="0"/>
                              </a:spcBef>
                              <a:spcAft>
                                <a:spcPts val="0"/>
                              </a:spcAft>
                              <a:defRPr/>
                            </a:pPr>
                            <a:t>127</a:t>
                          </a:fld>
                          <a:endParaRPr lang="ar-SA" sz="1400" b="1">
                            <a:solidFill>
                              <a:srgbClr val="FFFFFF"/>
                            </a:solidFill>
                            <a:latin typeface="+mn-lt"/>
                            <a:cs typeface="+mn-cs"/>
                          </a:endParaRPr>
                        </a:p>
                      </a:txBody>
                      <a:useSpRect/>
                    </a:txSp>
                  </a:sp>
                  <a:pic>
                    <a:nvPicPr>
                      <a:cNvPr id="15369" name="صورة 15" descr="http://www.gadgetadvisor.com/wp-content/uploads/2008/11/core_i7.jpg"/>
                      <a:cNvPicPr>
                        <a:picLocks noChangeAspect="1" noChangeArrowheads="1"/>
                      </a:cNvPicPr>
                    </a:nvPicPr>
                    <a:blipFill>
                      <a:blip r:embed="rId8"/>
                      <a:srcRect/>
                      <a:stretch>
                        <a:fillRect/>
                      </a:stretch>
                    </a:blipFill>
                    <a:spPr bwMode="auto">
                      <a:xfrm>
                        <a:off x="0" y="4495800"/>
                        <a:ext cx="2640013" cy="1327150"/>
                      </a:xfrm>
                      <a:prstGeom prst="rect">
                        <a:avLst/>
                      </a:prstGeom>
                      <a:noFill/>
                      <a:ln w="9525">
                        <a:noFill/>
                        <a:miter lim="800000"/>
                        <a:headEnd/>
                        <a:tailEnd/>
                      </a:ln>
                    </a:spPr>
                  </a:pic>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r w:rsidRPr="00C90D80">
        <w:rPr>
          <w:rtl/>
          <w:lang w:bidi="ar-SA"/>
        </w:rPr>
        <w:lastRenderedPageBreak/>
        <w:drawing>
          <wp:inline distT="0" distB="0" distL="0" distR="0">
            <wp:extent cx="5274310" cy="3809224"/>
            <wp:effectExtent l="0" t="0" r="0" b="0"/>
            <wp:docPr id="5" name="كائن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5943600"/>
                      <a:chOff x="457200" y="381000"/>
                      <a:chExt cx="8229600" cy="5943600"/>
                    </a:xfrm>
                  </a:grpSpPr>
                  <a:sp>
                    <a:nvSpPr>
                      <a:cNvPr id="17410" name="عنوان 1"/>
                      <a:cNvSpPr>
                        <a:spLocks noGrp="1"/>
                      </a:cNvSpPr>
                    </a:nvSpPr>
                    <a:spPr>
                      <a:xfrm>
                        <a:off x="457200" y="38100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dirty="0" smtClean="0"/>
                            <a:t>المعالجات المستخدمة في الأجهزة الذكية</a:t>
                          </a:r>
                        </a:p>
                      </a:txBody>
                      <a:useSpRect/>
                    </a:txSp>
                  </a:sp>
                  <a:sp>
                    <a:nvSpPr>
                      <a:cNvPr id="3" name="عنصر نائب للمحتوى 2"/>
                      <a:cNvSpPr>
                        <a:spLocks noGrp="1"/>
                      </a:cNvSpPr>
                    </a:nvSpPr>
                    <a:spPr>
                      <a:xfrm>
                        <a:off x="457200" y="1752600"/>
                        <a:ext cx="8229600" cy="4572000"/>
                      </a:xfrm>
                      <a:prstGeom prst="rect">
                        <a:avLst/>
                      </a:prstGeom>
                    </a:spPr>
                    <a:txSp>
                      <a:txBody>
                        <a:bodyPr vert="horz" lIns="91440" tIns="45720" rIns="91440" bIns="45720" rtlCol="1">
                          <a:normAutofit fontScale="92500" lnSpcReduction="10000"/>
                        </a:bodyPr>
                        <a:lstStyle>
                          <a:lvl1pPr marL="342900" indent="-342900" algn="r" defTabSz="914400" rtl="1"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9pPr>
                        </a:lstStyle>
                        <a:p>
                          <a:pPr marL="320040" indent="-320040" fontAlgn="auto">
                            <a:spcAft>
                              <a:spcPts val="0"/>
                            </a:spcAft>
                            <a:buFont typeface="Wingdings"/>
                            <a:buChar char=""/>
                            <a:defRPr/>
                          </a:pPr>
                          <a:r>
                            <a:rPr lang="ar-SA" dirty="0" smtClean="0"/>
                            <a:t>معالجات من نوع خاص يعرف باسم </a:t>
                          </a:r>
                          <a:r>
                            <a:rPr lang="en-US" dirty="0" smtClean="0"/>
                            <a:t>RISC –Reduced Instruction Set Computing Processor</a:t>
                          </a:r>
                          <a:endParaRPr lang="ar-SA" dirty="0" smtClean="0"/>
                        </a:p>
                        <a:p>
                          <a:pPr marL="320040" indent="-320040" fontAlgn="auto">
                            <a:spcAft>
                              <a:spcPts val="0"/>
                            </a:spcAft>
                            <a:buFont typeface="Wingdings"/>
                            <a:buChar char=""/>
                            <a:defRPr/>
                          </a:pPr>
                          <a:r>
                            <a:rPr lang="ar-SA" dirty="0" smtClean="0"/>
                            <a:t>تكون عادة ذات تصميم خاص يتناسب مع تطبيق الاستخدام: معالجات لتطبيقات الاتصالات، معالجات لتطبيقات التحكم، التطبيقات في الحاسبات الجبارة </a:t>
                          </a:r>
                          <a:r>
                            <a:rPr lang="en-US" dirty="0" smtClean="0"/>
                            <a:t>super computers</a:t>
                          </a:r>
                          <a:r>
                            <a:rPr lang="ar-SA" dirty="0" err="1" smtClean="0"/>
                            <a:t>، ..</a:t>
                          </a:r>
                          <a:r>
                            <a:rPr lang="ar-SA" dirty="0" smtClean="0"/>
                            <a:t> الخ.</a:t>
                          </a:r>
                        </a:p>
                        <a:p>
                          <a:pPr marL="320040" indent="-320040" fontAlgn="auto">
                            <a:spcAft>
                              <a:spcPts val="0"/>
                            </a:spcAft>
                            <a:buFont typeface="Wingdings"/>
                            <a:buChar char=""/>
                            <a:defRPr/>
                          </a:pPr>
                          <a:r>
                            <a:rPr lang="ar-SA" dirty="0" smtClean="0"/>
                            <a:t>أمثلة </a:t>
                          </a:r>
                          <a:r>
                            <a:rPr lang="ar-SA" dirty="0" err="1" smtClean="0"/>
                            <a:t>لها:</a:t>
                          </a:r>
                          <a:endParaRPr lang="ar-SA" dirty="0" smtClean="0"/>
                        </a:p>
                        <a:p>
                          <a:pPr marL="640080" lvl="1" indent="-274320" fontAlgn="auto">
                            <a:spcAft>
                              <a:spcPts val="0"/>
                            </a:spcAft>
                            <a:buFont typeface="Wingdings 2"/>
                            <a:buChar char=""/>
                            <a:defRPr/>
                          </a:pPr>
                          <a:r>
                            <a:rPr lang="ar-SA" dirty="0" smtClean="0"/>
                            <a:t>المعالج </a:t>
                          </a:r>
                          <a:r>
                            <a:rPr lang="en-US" dirty="0" smtClean="0"/>
                            <a:t>A7</a:t>
                          </a:r>
                          <a:r>
                            <a:rPr lang="ar-SA" dirty="0" smtClean="0"/>
                            <a:t>، الذي قامت شركة أبل بتصميمه، وتقوم شركة </a:t>
                          </a:r>
                          <a:r>
                            <a:rPr lang="ar-SA" dirty="0" err="1" smtClean="0"/>
                            <a:t>سامسونج</a:t>
                          </a:r>
                          <a:r>
                            <a:rPr lang="ar-SA" dirty="0" smtClean="0"/>
                            <a:t> بتصنيعه، ويستخدم في </a:t>
                          </a:r>
                          <a:r>
                            <a:rPr lang="ar-SA" dirty="0" err="1" smtClean="0"/>
                            <a:t>أجهزة:</a:t>
                          </a:r>
                          <a:r>
                            <a:rPr lang="ar-SA" dirty="0" smtClean="0"/>
                            <a:t> </a:t>
                          </a:r>
                          <a:r>
                            <a:rPr lang="en-US" dirty="0" err="1" smtClean="0"/>
                            <a:t>iPad</a:t>
                          </a:r>
                          <a:r>
                            <a:rPr lang="en-US" dirty="0" smtClean="0"/>
                            <a:t> Mini, </a:t>
                          </a:r>
                          <a:r>
                            <a:rPr lang="en-US" dirty="0" err="1" smtClean="0"/>
                            <a:t>iPhone</a:t>
                          </a:r>
                          <a:r>
                            <a:rPr lang="en-US" dirty="0" smtClean="0"/>
                            <a:t> 5S</a:t>
                          </a:r>
                          <a:endParaRPr lang="ar-SA" dirty="0" smtClean="0"/>
                        </a:p>
                        <a:p>
                          <a:pPr marL="640080" lvl="1" indent="-274320" fontAlgn="auto">
                            <a:spcAft>
                              <a:spcPts val="0"/>
                            </a:spcAft>
                            <a:buFont typeface="Wingdings 2"/>
                            <a:buChar char=""/>
                            <a:defRPr/>
                          </a:pPr>
                          <a:r>
                            <a:rPr lang="ar-SA" dirty="0" smtClean="0"/>
                            <a:t>المعالج </a:t>
                          </a:r>
                          <a:r>
                            <a:rPr lang="en-US" dirty="0" smtClean="0"/>
                            <a:t>(Krait)</a:t>
                          </a:r>
                          <a:r>
                            <a:rPr lang="ar-SA" dirty="0" smtClean="0"/>
                            <a:t>، والذي تقوم شركة </a:t>
                          </a:r>
                          <a:r>
                            <a:rPr lang="en-US" dirty="0" smtClean="0"/>
                            <a:t>Qualcomm</a:t>
                          </a:r>
                          <a:r>
                            <a:rPr lang="ar-SA" dirty="0" smtClean="0"/>
                            <a:t> بتصنيعه ويدخل في بنية الهواتف الذكية من شركة </a:t>
                          </a:r>
                          <a:r>
                            <a:rPr lang="ar-SA" dirty="0" err="1" smtClean="0"/>
                            <a:t>سامسونج</a:t>
                          </a:r>
                          <a:r>
                            <a:rPr lang="ar-SA" dirty="0" smtClean="0"/>
                            <a:t> وسوني.</a:t>
                          </a:r>
                          <a:endParaRPr lang="ar-SA" dirty="0"/>
                        </a:p>
                      </a:txBody>
                      <a:useSpRect/>
                    </a:txSp>
                  </a:sp>
                </lc:lockedCanvas>
              </a:graphicData>
            </a:graphic>
          </wp:inline>
        </w:drawing>
      </w:r>
    </w:p>
    <w:p w:rsidR="00C90D80" w:rsidRDefault="00C90D80" w:rsidP="00C90D80">
      <w:pPr>
        <w:rPr>
          <w:rFonts w:hint="cs"/>
          <w:rtl/>
          <w:lang w:bidi="ar-SA"/>
        </w:rPr>
      </w:pPr>
      <w:r w:rsidRPr="00C90D80">
        <w:rPr>
          <w:rtl/>
          <w:lang w:bidi="ar-SA"/>
        </w:rPr>
        <w:drawing>
          <wp:inline distT="0" distB="0" distL="0" distR="0">
            <wp:extent cx="5274310" cy="4272557"/>
            <wp:effectExtent l="0" t="0" r="0" b="0"/>
            <wp:docPr id="6" name="كائن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5800" cy="6728745"/>
                      <a:chOff x="457200" y="-214338"/>
                      <a:chExt cx="8305800" cy="6728745"/>
                    </a:xfrm>
                  </a:grpSpPr>
                  <a:pic>
                    <a:nvPicPr>
                      <a:cNvPr id="4" name="صورة 3" descr="wmb.jpg"/>
                      <a:cNvPicPr>
                        <a:picLocks noChangeAspect="1"/>
                      </a:cNvPicPr>
                    </a:nvPicPr>
                    <a:blipFill>
                      <a:blip r:embed="rId9"/>
                      <a:stretch>
                        <a:fillRect/>
                      </a:stretch>
                    </a:blipFill>
                    <a:spPr>
                      <a:xfrm>
                        <a:off x="500034" y="928670"/>
                        <a:ext cx="8072494" cy="5585737"/>
                      </a:xfrm>
                      <a:prstGeom prst="rect">
                        <a:avLst/>
                      </a:prstGeom>
                    </a:spPr>
                  </a:pic>
                  <a:sp>
                    <a:nvSpPr>
                      <a:cNvPr id="5" name="عنوان 1"/>
                      <a:cNvSpPr>
                        <a:spLocks noGrp="1"/>
                      </a:cNvSpPr>
                    </a:nvSpPr>
                    <a:spPr>
                      <a:xfrm>
                        <a:off x="457200" y="-214338"/>
                        <a:ext cx="83058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dirty="0" smtClean="0"/>
                            <a:t>اللوحة الأم أو اللوحة الحاضنة </a:t>
                          </a:r>
                          <a:r>
                            <a:rPr lang="en-US" sz="4000" b="1" dirty="0" smtClean="0">
                              <a:cs typeface="Arial" pitchFamily="34" charset="0"/>
                            </a:rPr>
                            <a:t>Motherboard</a:t>
                          </a:r>
                          <a:endParaRPr lang="ar-SA" sz="4000" b="1" dirty="0" smtClean="0"/>
                        </a:p>
                      </a:txBody>
                      <a:useSpRect/>
                    </a:txSp>
                  </a:sp>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r w:rsidRPr="00C90D80">
        <w:rPr>
          <w:rtl/>
          <w:lang w:bidi="ar-SA"/>
        </w:rPr>
        <w:lastRenderedPageBreak/>
        <w:drawing>
          <wp:inline distT="0" distB="0" distL="0" distR="0">
            <wp:extent cx="5274310" cy="3961227"/>
            <wp:effectExtent l="0" t="0" r="0" b="0"/>
            <wp:docPr id="7" name="كائن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6867525"/>
                      <a:chOff x="0" y="0"/>
                      <a:chExt cx="9144000" cy="6867525"/>
                    </a:xfrm>
                  </a:grpSpPr>
                  <a:sp>
                    <a:nvSpPr>
                      <a:cNvPr id="2" name="عنوان 1"/>
                      <a:cNvSpPr>
                        <a:spLocks noGrp="1"/>
                      </a:cNvSpPr>
                    </a:nvSpPr>
                    <a:spPr>
                      <a:xfrm>
                        <a:off x="457200" y="0"/>
                        <a:ext cx="8305800" cy="685800"/>
                      </a:xfrm>
                      <a:prstGeom prst="rect">
                        <a:avLst/>
                      </a:prstGeom>
                    </a:spPr>
                    <a:txSp>
                      <a:txBody>
                        <a:bodyPr vert="horz" lIns="91440" tIns="45720" rIns="91440" bIns="45720" rtlCol="1" anchor="ctr">
                          <a:normAutofit fontScale="90000"/>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fontAlgn="auto">
                            <a:spcAft>
                              <a:spcPts val="0"/>
                            </a:spcAft>
                            <a:defRPr/>
                          </a:pPr>
                          <a:r>
                            <a:rPr lang="ar-SA" sz="4000" b="1" dirty="0" smtClean="0"/>
                            <a:t>صورة مبسطة لأهم مكونات اللوحة الحاضنة</a:t>
                          </a:r>
                          <a:endParaRPr lang="ar-SA" sz="4000" b="1" dirty="0"/>
                        </a:p>
                      </a:txBody>
                      <a:useSpRect/>
                    </a:txSp>
                  </a:sp>
                  <a:pic>
                    <a:nvPicPr>
                      <a:cNvPr id="19460" name="صورة 3" descr="http://static.commentcamarche.net/en.kioskea.net/pictures/pc-images-motherboard.png"/>
                      <a:cNvPicPr>
                        <a:picLocks noChangeAspect="1" noChangeArrowheads="1"/>
                      </a:cNvPicPr>
                    </a:nvPicPr>
                    <a:blipFill>
                      <a:blip r:embed="rId10"/>
                      <a:srcRect/>
                      <a:stretch>
                        <a:fillRect/>
                      </a:stretch>
                    </a:blipFill>
                    <a:spPr bwMode="auto">
                      <a:xfrm>
                        <a:off x="1676400" y="1676400"/>
                        <a:ext cx="4638675" cy="4267200"/>
                      </a:xfrm>
                      <a:prstGeom prst="rect">
                        <a:avLst/>
                      </a:prstGeom>
                      <a:noFill/>
                      <a:ln w="9525">
                        <a:noFill/>
                        <a:miter lim="800000"/>
                        <a:headEnd/>
                        <a:tailEnd/>
                      </a:ln>
                    </a:spPr>
                  </a:pic>
                  <a:sp>
                    <a:nvSpPr>
                      <a:cNvPr id="19461" name="مستطيل 4"/>
                      <a:cNvSpPr>
                        <a:spLocks noChangeArrowheads="1"/>
                      </a:cNvSpPr>
                    </a:nvSpPr>
                    <a:spPr bwMode="auto">
                      <a:xfrm>
                        <a:off x="6097588" y="1524000"/>
                        <a:ext cx="2857500" cy="461963"/>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sz="2400" b="1">
                              <a:latin typeface="Tw Cen MT" pitchFamily="34" charset="0"/>
                            </a:rPr>
                            <a:t>1-قاعدة المعالج </a:t>
                          </a:r>
                          <a:r>
                            <a:rPr lang="en-US" sz="2400" b="1">
                              <a:latin typeface="Tw Cen MT" pitchFamily="34" charset="0"/>
                            </a:rPr>
                            <a:t>(socket)</a:t>
                          </a:r>
                          <a:endParaRPr lang="ar-SA" sz="2400" b="1">
                            <a:latin typeface="Tw Cen MT" pitchFamily="34" charset="0"/>
                          </a:endParaRPr>
                        </a:p>
                      </a:txBody>
                      <a:useSpRect/>
                    </a:txSp>
                  </a:sp>
                  <a:sp>
                    <a:nvSpPr>
                      <a:cNvPr id="19462" name="مستطيل 5"/>
                      <a:cNvSpPr>
                        <a:spLocks noChangeArrowheads="1"/>
                      </a:cNvSpPr>
                    </a:nvSpPr>
                    <a:spPr bwMode="auto">
                      <a:xfrm>
                        <a:off x="6477000" y="2286000"/>
                        <a:ext cx="2438400" cy="1570038"/>
                      </a:xfrm>
                      <a:prstGeom prst="rect">
                        <a:avLst/>
                      </a:prstGeom>
                      <a:noFill/>
                      <a:ln w="9525">
                        <a:noFill/>
                        <a:miter lim="800000"/>
                        <a:headEnd/>
                        <a:tailEnd/>
                      </a:ln>
                    </a:spPr>
                    <a:txSp>
                      <a:txBody>
                        <a:bodyPr>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ctr"/>
                          <a:r>
                            <a:rPr lang="ar-SA" sz="2400" b="1">
                              <a:latin typeface="Tw Cen MT" pitchFamily="34" charset="0"/>
                            </a:rPr>
                            <a:t>2-الدائرة المتكاملة المجمعة </a:t>
                          </a:r>
                          <a:r>
                            <a:rPr lang="en-US" sz="2400" b="1">
                              <a:latin typeface="Tw Cen MT" pitchFamily="34" charset="0"/>
                            </a:rPr>
                            <a:t>Chipset1</a:t>
                          </a:r>
                          <a:r>
                            <a:rPr lang="ar-SA" sz="2400" b="1">
                              <a:latin typeface="Tw Cen MT" pitchFamily="34" charset="0"/>
                            </a:rPr>
                            <a:t>، وتسمى </a:t>
                          </a:r>
                          <a:r>
                            <a:rPr lang="en-US" sz="2400" b="1">
                              <a:latin typeface="Tw Cen MT" pitchFamily="34" charset="0"/>
                            </a:rPr>
                            <a:t>Northbridge</a:t>
                          </a:r>
                          <a:endParaRPr lang="ar-SA" sz="2400" b="1">
                            <a:latin typeface="Tw Cen MT" pitchFamily="34" charset="0"/>
                          </a:endParaRPr>
                        </a:p>
                      </a:txBody>
                      <a:useSpRect/>
                    </a:txSp>
                  </a:sp>
                  <a:sp>
                    <a:nvSpPr>
                      <a:cNvPr id="19463" name="مستطيل 6"/>
                      <a:cNvSpPr>
                        <a:spLocks noChangeArrowheads="1"/>
                      </a:cNvSpPr>
                    </a:nvSpPr>
                    <a:spPr bwMode="auto">
                      <a:xfrm>
                        <a:off x="0" y="2438400"/>
                        <a:ext cx="1752600" cy="2308225"/>
                      </a:xfrm>
                      <a:prstGeom prst="rect">
                        <a:avLst/>
                      </a:prstGeom>
                      <a:noFill/>
                      <a:ln w="9525">
                        <a:noFill/>
                        <a:miter lim="800000"/>
                        <a:headEnd/>
                        <a:tailEnd/>
                      </a:ln>
                    </a:spPr>
                    <a:txSp>
                      <a:txBody>
                        <a:bodyPr>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ctr"/>
                          <a:r>
                            <a:rPr lang="ar-SA" sz="2400" b="1">
                              <a:latin typeface="Tw Cen MT" pitchFamily="34" charset="0"/>
                            </a:rPr>
                            <a:t>3-الدائرة المتكاملة المجمعة </a:t>
                          </a:r>
                          <a:r>
                            <a:rPr lang="en-US" sz="2400" b="1">
                              <a:latin typeface="Tw Cen MT" pitchFamily="34" charset="0"/>
                            </a:rPr>
                            <a:t>Chipset2</a:t>
                          </a:r>
                          <a:r>
                            <a:rPr lang="ar-SA" sz="2400" b="1">
                              <a:latin typeface="Tw Cen MT" pitchFamily="34" charset="0"/>
                            </a:rPr>
                            <a:t>، وتسمى </a:t>
                          </a:r>
                          <a:r>
                            <a:rPr lang="en-US" sz="2400" b="1">
                              <a:latin typeface="Tw Cen MT" pitchFamily="34" charset="0"/>
                            </a:rPr>
                            <a:t>Southbridge</a:t>
                          </a:r>
                          <a:endParaRPr lang="ar-SA" sz="2400" b="1">
                            <a:latin typeface="Tw Cen MT" pitchFamily="34" charset="0"/>
                          </a:endParaRPr>
                        </a:p>
                      </a:txBody>
                      <a:useSpRect/>
                    </a:txSp>
                  </a:sp>
                  <a:sp>
                    <a:nvSpPr>
                      <a:cNvPr id="19464" name="مستطيل 7"/>
                      <a:cNvSpPr>
                        <a:spLocks noChangeArrowheads="1"/>
                      </a:cNvSpPr>
                    </a:nvSpPr>
                    <a:spPr bwMode="auto">
                      <a:xfrm>
                        <a:off x="112713" y="5334000"/>
                        <a:ext cx="1217612" cy="523875"/>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en-US" sz="2800" b="1">
                              <a:latin typeface="Tw Cen MT" pitchFamily="34" charset="0"/>
                            </a:rPr>
                            <a:t>BIOS4-</a:t>
                          </a:r>
                          <a:endParaRPr lang="ar-SA" sz="2800" b="1">
                            <a:latin typeface="Tw Cen MT" pitchFamily="34" charset="0"/>
                          </a:endParaRPr>
                        </a:p>
                      </a:txBody>
                      <a:useSpRect/>
                    </a:txSp>
                  </a:sp>
                  <a:sp>
                    <a:nvSpPr>
                      <a:cNvPr id="19465" name="مستطيل 8"/>
                      <a:cNvSpPr>
                        <a:spLocks noChangeArrowheads="1"/>
                      </a:cNvSpPr>
                    </a:nvSpPr>
                    <a:spPr bwMode="auto">
                      <a:xfrm>
                        <a:off x="6553200" y="4495800"/>
                        <a:ext cx="2362200" cy="1323975"/>
                      </a:xfrm>
                      <a:prstGeom prst="rect">
                        <a:avLst/>
                      </a:prstGeom>
                      <a:noFill/>
                      <a:ln w="9525">
                        <a:noFill/>
                        <a:miter lim="800000"/>
                        <a:headEnd/>
                        <a:tailEnd/>
                      </a:ln>
                    </a:spPr>
                    <a:txSp>
                      <a:txBody>
                        <a:bodyPr>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ctr"/>
                          <a:r>
                            <a:rPr lang="ar-SA" sz="2000" b="1">
                              <a:latin typeface="Tw Cen MT" pitchFamily="34" charset="0"/>
                            </a:rPr>
                            <a:t>5-فتحات توصيل وحدات الذاكرة </a:t>
                          </a:r>
                          <a:r>
                            <a:rPr lang="en-US" sz="2000" b="1">
                              <a:latin typeface="Tw Cen MT" pitchFamily="34" charset="0"/>
                            </a:rPr>
                            <a:t>(RAM connectors, Memory Slots)</a:t>
                          </a:r>
                          <a:endParaRPr lang="ar-SA" sz="2000" b="1">
                            <a:latin typeface="Tw Cen MT" pitchFamily="34" charset="0"/>
                          </a:endParaRPr>
                        </a:p>
                      </a:txBody>
                      <a:useSpRect/>
                    </a:txSp>
                  </a:sp>
                  <a:sp>
                    <a:nvSpPr>
                      <a:cNvPr id="19466" name="مستطيل 9"/>
                      <a:cNvSpPr>
                        <a:spLocks noChangeArrowheads="1"/>
                      </a:cNvSpPr>
                    </a:nvSpPr>
                    <a:spPr bwMode="auto">
                      <a:xfrm>
                        <a:off x="0" y="1371600"/>
                        <a:ext cx="2800350" cy="708025"/>
                      </a:xfrm>
                      <a:prstGeom prst="rect">
                        <a:avLst/>
                      </a:prstGeom>
                      <a:noFill/>
                      <a:ln w="9525">
                        <a:noFill/>
                        <a:miter lim="800000"/>
                        <a:headEnd/>
                        <a:tailEnd/>
                      </a:ln>
                    </a:spPr>
                    <a:txSp>
                      <a:txBody>
                        <a:bodyPr>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sz="2000" b="1">
                              <a:latin typeface="Tw Cen MT" pitchFamily="34" charset="0"/>
                            </a:rPr>
                            <a:t>6-فتحات لتوصيل كروت التوسع </a:t>
                          </a:r>
                          <a:r>
                            <a:rPr lang="en-US" sz="2000" b="1">
                              <a:latin typeface="Tw Cen MT" pitchFamily="34" charset="0"/>
                            </a:rPr>
                            <a:t>(Expansion Card Slots)</a:t>
                          </a:r>
                          <a:endParaRPr lang="ar-SA" sz="2000" b="1">
                            <a:latin typeface="Tw Cen MT" pitchFamily="34" charset="0"/>
                          </a:endParaRPr>
                        </a:p>
                      </a:txBody>
                      <a:useSpRect/>
                    </a:txSp>
                  </a:sp>
                  <a:sp>
                    <a:nvSpPr>
                      <a:cNvPr id="19467" name="مستطيل 10"/>
                      <a:cNvSpPr>
                        <a:spLocks noChangeArrowheads="1"/>
                      </a:cNvSpPr>
                    </a:nvSpPr>
                    <a:spPr bwMode="auto">
                      <a:xfrm>
                        <a:off x="3078163" y="914400"/>
                        <a:ext cx="3205162" cy="369888"/>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b="1">
                              <a:latin typeface="Tw Cen MT" pitchFamily="34" charset="0"/>
                            </a:rPr>
                            <a:t>7-منافذ الإدخال والإخراج </a:t>
                          </a:r>
                          <a:r>
                            <a:rPr lang="en-US" b="1">
                              <a:latin typeface="Tw Cen MT" pitchFamily="34" charset="0"/>
                            </a:rPr>
                            <a:t>(I/O ports)</a:t>
                          </a:r>
                          <a:r>
                            <a:rPr lang="ar-SA" b="1">
                              <a:latin typeface="Tw Cen MT" pitchFamily="34" charset="0"/>
                            </a:rPr>
                            <a:t> </a:t>
                          </a:r>
                        </a:p>
                      </a:txBody>
                      <a:useSpRect/>
                    </a:txSp>
                  </a:sp>
                  <a:sp>
                    <a:nvSpPr>
                      <a:cNvPr id="19468" name="مستطيل 11"/>
                      <a:cNvSpPr>
                        <a:spLocks noChangeArrowheads="1"/>
                      </a:cNvSpPr>
                    </a:nvSpPr>
                    <a:spPr bwMode="auto">
                      <a:xfrm>
                        <a:off x="0" y="6096000"/>
                        <a:ext cx="3167063" cy="461963"/>
                      </a:xfrm>
                      <a:prstGeom prst="rect">
                        <a:avLst/>
                      </a:prstGeom>
                      <a:noFill/>
                      <a:ln w="9525">
                        <a:noFill/>
                        <a:miter lim="800000"/>
                        <a:headEnd/>
                        <a:tailEnd/>
                      </a:ln>
                    </a:spPr>
                    <a:txSp>
                      <a:txBody>
                        <a:bodyPr wrap="none">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r>
                            <a:rPr lang="ar-SA" sz="2400" b="1">
                              <a:latin typeface="Tw Cen MT" pitchFamily="34" charset="0"/>
                            </a:rPr>
                            <a:t>8-بطارية </a:t>
                          </a:r>
                          <a:r>
                            <a:rPr lang="en-US" sz="2400" b="1">
                              <a:latin typeface="Tw Cen MT" pitchFamily="34" charset="0"/>
                            </a:rPr>
                            <a:t>(CMOS Battery)</a:t>
                          </a:r>
                          <a:endParaRPr lang="ar-SA" sz="2400" b="1">
                            <a:latin typeface="Tw Cen MT" pitchFamily="34" charset="0"/>
                          </a:endParaRPr>
                        </a:p>
                      </a:txBody>
                      <a:useSpRect/>
                    </a:txSp>
                  </a:sp>
                  <a:sp>
                    <a:nvSpPr>
                      <a:cNvPr id="19469" name="مستطيل 12"/>
                      <a:cNvSpPr>
                        <a:spLocks noChangeArrowheads="1"/>
                      </a:cNvSpPr>
                    </a:nvSpPr>
                    <a:spPr bwMode="auto">
                      <a:xfrm>
                        <a:off x="3124200" y="5943600"/>
                        <a:ext cx="6019800" cy="923925"/>
                      </a:xfrm>
                      <a:prstGeom prst="rect">
                        <a:avLst/>
                      </a:prstGeom>
                      <a:noFill/>
                      <a:ln w="9525">
                        <a:noFill/>
                        <a:miter lim="800000"/>
                        <a:headEnd/>
                        <a:tailEnd/>
                      </a:ln>
                    </a:spPr>
                    <a:txSp>
                      <a:txBody>
                        <a:bodyPr>
                          <a:spAutoFit/>
                        </a:bodyPr>
                        <a:lstStyle>
                          <a:defPPr>
                            <a:defRPr lang="ar-SA"/>
                          </a:defPPr>
                          <a:lvl1pPr marL="0" algn="r" defTabSz="914400" rtl="1" eaLnBrk="1" latinLnBrk="0" hangingPunct="1">
                            <a:defRPr sz="1800" kern="1200">
                              <a:solidFill>
                                <a:schemeClr val="tx1"/>
                              </a:solidFill>
                              <a:latin typeface="+mn-lt"/>
                              <a:ea typeface="+mn-ea"/>
                              <a:cs typeface="+mn-cs"/>
                            </a:defRPr>
                          </a:lvl1pPr>
                          <a:lvl2pPr marL="457200" algn="r" defTabSz="914400" rtl="1" eaLnBrk="1" latinLnBrk="0" hangingPunct="1">
                            <a:defRPr sz="1800" kern="1200">
                              <a:solidFill>
                                <a:schemeClr val="tx1"/>
                              </a:solidFill>
                              <a:latin typeface="+mn-lt"/>
                              <a:ea typeface="+mn-ea"/>
                              <a:cs typeface="+mn-cs"/>
                            </a:defRPr>
                          </a:lvl2pPr>
                          <a:lvl3pPr marL="914400" algn="r" defTabSz="914400" rtl="1" eaLnBrk="1" latinLnBrk="0" hangingPunct="1">
                            <a:defRPr sz="1800" kern="1200">
                              <a:solidFill>
                                <a:schemeClr val="tx1"/>
                              </a:solidFill>
                              <a:latin typeface="+mn-lt"/>
                              <a:ea typeface="+mn-ea"/>
                              <a:cs typeface="+mn-cs"/>
                            </a:defRPr>
                          </a:lvl3pPr>
                          <a:lvl4pPr marL="1371600" algn="r" defTabSz="914400" rtl="1" eaLnBrk="1" latinLnBrk="0" hangingPunct="1">
                            <a:defRPr sz="1800" kern="1200">
                              <a:solidFill>
                                <a:schemeClr val="tx1"/>
                              </a:solidFill>
                              <a:latin typeface="+mn-lt"/>
                              <a:ea typeface="+mn-ea"/>
                              <a:cs typeface="+mn-cs"/>
                            </a:defRPr>
                          </a:lvl4pPr>
                          <a:lvl5pPr marL="1828800" algn="r" defTabSz="914400" rtl="1" eaLnBrk="1" latinLnBrk="0" hangingPunct="1">
                            <a:defRPr sz="1800" kern="1200">
                              <a:solidFill>
                                <a:schemeClr val="tx1"/>
                              </a:solidFill>
                              <a:latin typeface="+mn-lt"/>
                              <a:ea typeface="+mn-ea"/>
                              <a:cs typeface="+mn-cs"/>
                            </a:defRPr>
                          </a:lvl5pPr>
                          <a:lvl6pPr marL="2286000" algn="r" defTabSz="914400" rtl="1" eaLnBrk="1" latinLnBrk="0" hangingPunct="1">
                            <a:defRPr sz="1800" kern="1200">
                              <a:solidFill>
                                <a:schemeClr val="tx1"/>
                              </a:solidFill>
                              <a:latin typeface="+mn-lt"/>
                              <a:ea typeface="+mn-ea"/>
                              <a:cs typeface="+mn-cs"/>
                            </a:defRPr>
                          </a:lvl6pPr>
                          <a:lvl7pPr marL="2743200" algn="r" defTabSz="914400" rtl="1" eaLnBrk="1" latinLnBrk="0" hangingPunct="1">
                            <a:defRPr sz="1800" kern="1200">
                              <a:solidFill>
                                <a:schemeClr val="tx1"/>
                              </a:solidFill>
                              <a:latin typeface="+mn-lt"/>
                              <a:ea typeface="+mn-ea"/>
                              <a:cs typeface="+mn-cs"/>
                            </a:defRPr>
                          </a:lvl7pPr>
                          <a:lvl8pPr marL="3200400" algn="r" defTabSz="914400" rtl="1" eaLnBrk="1" latinLnBrk="0" hangingPunct="1">
                            <a:defRPr sz="1800" kern="1200">
                              <a:solidFill>
                                <a:schemeClr val="tx1"/>
                              </a:solidFill>
                              <a:latin typeface="+mn-lt"/>
                              <a:ea typeface="+mn-ea"/>
                              <a:cs typeface="+mn-cs"/>
                            </a:defRPr>
                          </a:lvl8pPr>
                          <a:lvl9pPr marL="3657600" algn="r" defTabSz="914400" rtl="1" eaLnBrk="1" latinLnBrk="0" hangingPunct="1">
                            <a:defRPr sz="1800" kern="1200">
                              <a:solidFill>
                                <a:schemeClr val="tx1"/>
                              </a:solidFill>
                              <a:latin typeface="+mn-lt"/>
                              <a:ea typeface="+mn-ea"/>
                              <a:cs typeface="+mn-cs"/>
                            </a:defRPr>
                          </a:lvl9pPr>
                        </a:lstStyle>
                        <a:p>
                          <a:pPr algn="ctr"/>
                          <a:r>
                            <a:rPr lang="ar-SA" b="1">
                              <a:latin typeface="Tw Cen MT" pitchFamily="34" charset="0"/>
                            </a:rPr>
                            <a:t>9-مقابس (مغارز) لتوصيل كوابل الطاقة المتصلة بمصدر الطاقة </a:t>
                          </a:r>
                          <a:r>
                            <a:rPr lang="en-US" b="1">
                              <a:latin typeface="Tw Cen MT" pitchFamily="34" charset="0"/>
                            </a:rPr>
                            <a:t>(Power Supply)</a:t>
                          </a:r>
                          <a:r>
                            <a:rPr lang="ar-SA" b="1">
                              <a:latin typeface="Tw Cen MT" pitchFamily="34" charset="0"/>
                            </a:rPr>
                            <a:t>.مقابس (مغارز) لتوصيل الكوابل التي تتحكم في محرك الأقراص الصلبة، ومحرك الأقراص المرنة، ومحرك الأقراص الضوئية. </a:t>
                          </a:r>
                          <a:endParaRPr lang="en-US" b="1">
                            <a:latin typeface="Tw Cen MT" pitchFamily="34" charset="0"/>
                          </a:endParaRPr>
                        </a:p>
                      </a:txBody>
                      <a:useSpRect/>
                    </a:txSp>
                  </a:sp>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r w:rsidRPr="00C90D80">
        <w:rPr>
          <w:rtl/>
          <w:lang w:bidi="ar-SA"/>
        </w:rPr>
        <w:drawing>
          <wp:inline distT="0" distB="0" distL="0" distR="0">
            <wp:extent cx="5274310" cy="3384349"/>
            <wp:effectExtent l="0" t="0" r="0" b="0"/>
            <wp:docPr id="8" name="كائن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5867400"/>
                      <a:chOff x="0" y="76200"/>
                      <a:chExt cx="9144000" cy="5867400"/>
                    </a:xfrm>
                  </a:grpSpPr>
                  <a:sp>
                    <a:nvSpPr>
                      <a:cNvPr id="20482" name="عنوان 1"/>
                      <a:cNvSpPr>
                        <a:spLocks noGrp="1"/>
                      </a:cNvSpPr>
                    </a:nvSpPr>
                    <a:spPr>
                      <a:xfrm>
                        <a:off x="457200" y="7620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dirty="0" smtClean="0"/>
                            <a:t>أهم الوحدات الوظيفية في اللوحة الحاضنة</a:t>
                          </a:r>
                        </a:p>
                      </a:txBody>
                      <a:useSpRect/>
                    </a:txSp>
                  </a:sp>
                  <a:sp>
                    <a:nvSpPr>
                      <a:cNvPr id="20484" name="عنصر نائب للمحتوى 2"/>
                      <a:cNvSpPr>
                        <a:spLocks noGrp="1"/>
                      </a:cNvSpPr>
                    </a:nvSpPr>
                    <a:spPr>
                      <a:xfrm>
                        <a:off x="0" y="1295400"/>
                        <a:ext cx="9144000" cy="4648200"/>
                      </a:xfrm>
                      <a:prstGeom prst="rect">
                        <a:avLst/>
                      </a:prstGeom>
                    </a:spPr>
                    <a:txSp>
                      <a:txBody>
                        <a:bodyPr vert="horz" lIns="91440" tIns="45720" rIns="91440" bIns="45720" rtlCol="1">
                          <a:normAutofit fontScale="92500"/>
                        </a:bodyPr>
                        <a:lstStyle>
                          <a:lvl1pPr marL="342900" indent="-342900" algn="r" defTabSz="914400" rtl="1"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ar-SA" sz="2400" dirty="0" smtClean="0"/>
                            <a:t>قاعدة المعالج </a:t>
                          </a:r>
                          <a:r>
                            <a:rPr lang="en-US" sz="2400" dirty="0" smtClean="0">
                              <a:cs typeface="Arial" pitchFamily="34" charset="0"/>
                            </a:rPr>
                            <a:t>(socket)</a:t>
                          </a:r>
                          <a:r>
                            <a:rPr lang="ar-SA" sz="2400" dirty="0" smtClean="0"/>
                            <a:t>: ويتم تصميم اللوحة الحاضنة لاستخدام نوع محدد من المعالجات،حيث أنه لا يمكن وضع معالج في قاعدة مصممة لاستقبال نوع آخر من المعالجات. </a:t>
                          </a:r>
                          <a:endParaRPr lang="en-US" sz="2400" dirty="0" smtClean="0">
                            <a:cs typeface="Arial" pitchFamily="34" charset="0"/>
                          </a:endParaRPr>
                        </a:p>
                        <a:p>
                          <a:r>
                            <a:rPr lang="ar-SA" sz="2400" dirty="0" smtClean="0"/>
                            <a:t>الدائرة المتكاملة المجمعة </a:t>
                          </a:r>
                          <a:r>
                            <a:rPr lang="en-US" sz="2400" dirty="0" smtClean="0">
                              <a:cs typeface="Arial" pitchFamily="34" charset="0"/>
                            </a:rPr>
                            <a:t>Chipset1</a:t>
                          </a:r>
                          <a:r>
                            <a:rPr lang="ar-SA" sz="2400" dirty="0" smtClean="0"/>
                            <a:t>، وتسمى </a:t>
                          </a:r>
                          <a:r>
                            <a:rPr lang="en-US" sz="2400" dirty="0" smtClean="0">
                              <a:cs typeface="Arial" pitchFamily="34" charset="0"/>
                            </a:rPr>
                            <a:t>Northbridge</a:t>
                          </a:r>
                          <a:r>
                            <a:rPr lang="ar-SA" sz="2400" dirty="0" smtClean="0"/>
                            <a:t>. ويكون موقع هذه القطعة دائماً بالقرب من المعالج، وتتضمن الدوائر الإلكترونية اللازمة للتوصيل بين المعالج وبين الذاكرة الرئيسة للحاسب، وكذلك الذاكرة الخاصة بالفيديو والرسومات. </a:t>
                          </a:r>
                          <a:endParaRPr lang="en-US" sz="2400" dirty="0" smtClean="0">
                            <a:cs typeface="Arial" pitchFamily="34" charset="0"/>
                          </a:endParaRPr>
                        </a:p>
                        <a:p>
                          <a:r>
                            <a:rPr lang="ar-SA" sz="2400" dirty="0" smtClean="0"/>
                            <a:t>الدائرة المتكاملة المجمعة </a:t>
                          </a:r>
                          <a:r>
                            <a:rPr lang="en-US" sz="2400" dirty="0" smtClean="0">
                              <a:cs typeface="Arial" pitchFamily="34" charset="0"/>
                            </a:rPr>
                            <a:t>Chipset2</a:t>
                          </a:r>
                          <a:r>
                            <a:rPr lang="ar-SA" sz="2400" dirty="0" smtClean="0"/>
                            <a:t>، وتسمى </a:t>
                          </a:r>
                          <a:r>
                            <a:rPr lang="en-US" sz="2400" dirty="0" smtClean="0">
                              <a:cs typeface="Arial" pitchFamily="34" charset="0"/>
                            </a:rPr>
                            <a:t>Southbridge</a:t>
                          </a:r>
                          <a:r>
                            <a:rPr lang="ar-SA" sz="2400" dirty="0" smtClean="0"/>
                            <a:t>. وتتضمن هذه القطعة الدوائر الإلكترونية اللازمة للتوصيل بين المعالج وبين منافذ الإدخال والإخراج </a:t>
                          </a:r>
                          <a:r>
                            <a:rPr lang="en-US" sz="2400" dirty="0" smtClean="0">
                              <a:cs typeface="Arial" pitchFamily="34" charset="0"/>
                            </a:rPr>
                            <a:t>(I/O ports)</a:t>
                          </a:r>
                          <a:r>
                            <a:rPr lang="ar-SA" sz="2400" dirty="0" smtClean="0"/>
                            <a:t>، وكذلك بين المعالج وبين الدوائر التي تتحكم في أجهزة الحفظ </a:t>
                          </a:r>
                          <a:r>
                            <a:rPr lang="en-US" sz="2400" dirty="0" smtClean="0">
                              <a:cs typeface="Arial" pitchFamily="34" charset="0"/>
                            </a:rPr>
                            <a:t>(HD, Floppy, Optical Drive)</a:t>
                          </a:r>
                          <a:r>
                            <a:rPr lang="ar-SA" sz="2400" dirty="0" smtClean="0"/>
                            <a:t>.</a:t>
                          </a:r>
                          <a:endParaRPr lang="en-US" sz="2400" dirty="0" smtClean="0">
                            <a:cs typeface="Arial" pitchFamily="34" charset="0"/>
                          </a:endParaRPr>
                        </a:p>
                        <a:p>
                          <a:r>
                            <a:rPr lang="ar-SA" sz="2400" dirty="0" smtClean="0"/>
                            <a:t>قطعة الذاكرة الدائمة المتضمنة لنظام الإدخال/الإخراج الرئيس، </a:t>
                          </a:r>
                          <a:r>
                            <a:rPr lang="ar-SA" sz="2400" dirty="0" err="1" smtClean="0"/>
                            <a:t>البيوس</a:t>
                          </a:r>
                          <a:r>
                            <a:rPr lang="ar-SA" sz="2400" dirty="0" smtClean="0"/>
                            <a:t> </a:t>
                          </a:r>
                          <a:r>
                            <a:rPr lang="en-US" sz="2400" dirty="0" smtClean="0">
                              <a:cs typeface="Arial" pitchFamily="34" charset="0"/>
                            </a:rPr>
                            <a:t>(BIOS, Basic I/O System)</a:t>
                          </a:r>
                          <a:r>
                            <a:rPr lang="ar-SA" sz="2400" dirty="0" smtClean="0"/>
                            <a:t>. وهذا هو البرنامج الذي يبدأ في العمل عند تشغيل الحاسب لأول مرة، ويتضمن تعريفات مكونات الحاسب الرئيسة، وبرنامج تحميل نظام التشغيل من القرص الصلب. ونظام </a:t>
                          </a:r>
                          <a:r>
                            <a:rPr lang="ar-SA" sz="2400" dirty="0" err="1" smtClean="0"/>
                            <a:t>البيوس</a:t>
                          </a:r>
                          <a:r>
                            <a:rPr lang="ar-SA" sz="2400" dirty="0" smtClean="0"/>
                            <a:t> يكون محفوظاً في ذاكرة دائمة </a:t>
                          </a:r>
                          <a:r>
                            <a:rPr lang="en-US" sz="2400" dirty="0" smtClean="0">
                              <a:cs typeface="Arial" pitchFamily="34" charset="0"/>
                            </a:rPr>
                            <a:t>ROM</a:t>
                          </a:r>
                          <a:r>
                            <a:rPr lang="ar-SA" sz="2400" dirty="0" smtClean="0"/>
                            <a:t> بحيث لا ينمحي إذا انقطعت الكهرباء عن الحاسب.</a:t>
                          </a:r>
                          <a:endParaRPr lang="en-US" sz="2400" dirty="0" smtClean="0">
                            <a:cs typeface="Arial" pitchFamily="34" charset="0"/>
                          </a:endParaRPr>
                        </a:p>
                      </a:txBody>
                      <a:useSpRect/>
                    </a:txSp>
                  </a:sp>
                </lc:lockedCanvas>
              </a:graphicData>
            </a:graphic>
          </wp:inline>
        </w:drawing>
      </w:r>
    </w:p>
    <w:p w:rsidR="00C90D80" w:rsidRDefault="00C90D80" w:rsidP="00C90D80">
      <w:pPr>
        <w:rPr>
          <w:rFonts w:hint="cs"/>
          <w:rtl/>
          <w:lang w:bidi="ar-SA"/>
        </w:rPr>
      </w:pPr>
      <w:r w:rsidRPr="00C90D80">
        <w:rPr>
          <w:rtl/>
          <w:lang w:bidi="ar-SA"/>
        </w:rPr>
        <w:lastRenderedPageBreak/>
        <w:drawing>
          <wp:inline distT="0" distB="0" distL="0" distR="0">
            <wp:extent cx="5274310" cy="2979008"/>
            <wp:effectExtent l="0" t="0" r="0" b="0"/>
            <wp:docPr id="9" name="كائن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4648200"/>
                      <a:chOff x="457200" y="1676400"/>
                      <a:chExt cx="8229600" cy="4648200"/>
                    </a:xfrm>
                  </a:grpSpPr>
                  <a:sp>
                    <a:nvSpPr>
                      <a:cNvPr id="3" name="عنصر نائب للمحتوى 2"/>
                      <a:cNvSpPr>
                        <a:spLocks noGrp="1"/>
                      </a:cNvSpPr>
                    </a:nvSpPr>
                    <a:spPr>
                      <a:xfrm>
                        <a:off x="457200" y="1676400"/>
                        <a:ext cx="8229600" cy="4648200"/>
                      </a:xfrm>
                      <a:prstGeom prst="rect">
                        <a:avLst/>
                      </a:prstGeom>
                    </a:spPr>
                    <a:txSp>
                      <a:txBody>
                        <a:bodyPr vert="horz" lIns="91440" tIns="45720" rIns="91440" bIns="45720" rtlCol="1">
                          <a:normAutofit fontScale="62500" lnSpcReduction="20000"/>
                        </a:bodyPr>
                        <a:lstStyle>
                          <a:lvl1pPr marL="342900" indent="-342900" algn="r" defTabSz="914400" rtl="1"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9pPr>
                        </a:lstStyle>
                        <a:p>
                          <a:pPr marL="320040" indent="-320040" fontAlgn="auto">
                            <a:spcAft>
                              <a:spcPts val="0"/>
                            </a:spcAft>
                            <a:buFont typeface="Wingdings"/>
                            <a:buChar char=""/>
                            <a:defRPr/>
                          </a:pPr>
                          <a:r>
                            <a:rPr lang="ar-SA" dirty="0" smtClean="0"/>
                            <a:t>فتحات توصيل وحدات الذاكرة </a:t>
                          </a:r>
                          <a:r>
                            <a:rPr lang="en-US" dirty="0" smtClean="0"/>
                            <a:t>(RAM connectors, Memory Slots)</a:t>
                          </a:r>
                          <a:r>
                            <a:rPr lang="ar-SA" dirty="0" err="1" smtClean="0"/>
                            <a:t>.</a:t>
                          </a:r>
                          <a:r>
                            <a:rPr lang="ar-SA" dirty="0" smtClean="0"/>
                            <a:t> وتكون عادة في مجموعات مزدوجة: 4 فتحات، أو 6 فتحات، أو أكثر من ذلك خاصة في اللوحات الحاضنة للاستخدام في المزودات </a:t>
                          </a:r>
                          <a:r>
                            <a:rPr lang="en-US" dirty="0" smtClean="0"/>
                            <a:t>(servers)</a:t>
                          </a:r>
                          <a:r>
                            <a:rPr lang="ar-SA" dirty="0" err="1" smtClean="0"/>
                            <a:t>.</a:t>
                          </a:r>
                          <a:r>
                            <a:rPr lang="ar-SA" dirty="0" smtClean="0"/>
                            <a:t> وعادة تكون فتحات توصيل وحدات الذاكرة مصممة لاستقبال النوع الحديث والسريع من وحدات الذاكرة المعروف </a:t>
                          </a:r>
                          <a:r>
                            <a:rPr lang="ar-SA" dirty="0" err="1" smtClean="0"/>
                            <a:t>بـ</a:t>
                          </a:r>
                          <a:r>
                            <a:rPr lang="ar-SA" dirty="0" smtClean="0"/>
                            <a:t> </a:t>
                          </a:r>
                          <a:r>
                            <a:rPr lang="en-US" dirty="0" smtClean="0"/>
                            <a:t>DRR3 DIMM</a:t>
                          </a:r>
                          <a:r>
                            <a:rPr lang="ar-SA" dirty="0" smtClean="0"/>
                            <a:t>، وهو النوع الشائع في اللوحات الحاضنة </a:t>
                          </a:r>
                          <a:r>
                            <a:rPr lang="ar-SA" dirty="0" err="1" smtClean="0"/>
                            <a:t>الحديثة.</a:t>
                          </a:r>
                          <a:r>
                            <a:rPr lang="ar-SA" dirty="0" smtClean="0"/>
                            <a:t> </a:t>
                          </a:r>
                          <a:endParaRPr lang="en-US" dirty="0" smtClean="0"/>
                        </a:p>
                        <a:p>
                          <a:pPr marL="320040" indent="-320040" fontAlgn="auto">
                            <a:spcAft>
                              <a:spcPts val="0"/>
                            </a:spcAft>
                            <a:buFont typeface="Wingdings"/>
                            <a:buChar char=""/>
                            <a:defRPr/>
                          </a:pPr>
                          <a:r>
                            <a:rPr lang="ar-SA" dirty="0" smtClean="0"/>
                            <a:t>فتحات لتوصيل كروت التوسع </a:t>
                          </a:r>
                          <a:r>
                            <a:rPr lang="en-US" dirty="0" smtClean="0"/>
                            <a:t>(Expansion Card Slots)</a:t>
                          </a:r>
                          <a:r>
                            <a:rPr lang="ar-SA" dirty="0" err="1" smtClean="0"/>
                            <a:t>.</a:t>
                          </a:r>
                          <a:r>
                            <a:rPr lang="ar-SA" dirty="0" smtClean="0"/>
                            <a:t> وتأتي هذه الفتحات في عدة أشكال </a:t>
                          </a:r>
                          <a:r>
                            <a:rPr lang="ar-SA" dirty="0" err="1" smtClean="0"/>
                            <a:t>قياسية.</a:t>
                          </a:r>
                          <a:r>
                            <a:rPr lang="ar-SA" dirty="0" smtClean="0"/>
                            <a:t> والأنواع السائدة حالياً </a:t>
                          </a:r>
                          <a:r>
                            <a:rPr lang="ar-SA" dirty="0" err="1" smtClean="0"/>
                            <a:t>هي:</a:t>
                          </a:r>
                          <a:r>
                            <a:rPr lang="ar-SA" dirty="0" smtClean="0"/>
                            <a:t> </a:t>
                          </a:r>
                          <a:r>
                            <a:rPr lang="en-US" dirty="0" smtClean="0"/>
                            <a:t>PCI</a:t>
                          </a:r>
                          <a:r>
                            <a:rPr lang="ar-SA" dirty="0" err="1" smtClean="0"/>
                            <a:t>،</a:t>
                          </a:r>
                          <a:r>
                            <a:rPr lang="ar-SA" dirty="0" smtClean="0"/>
                            <a:t> </a:t>
                          </a:r>
                          <a:r>
                            <a:rPr lang="en-US" dirty="0" smtClean="0"/>
                            <a:t>PCI Express</a:t>
                          </a:r>
                          <a:r>
                            <a:rPr lang="ar-SA" dirty="0" err="1" smtClean="0"/>
                            <a:t>،</a:t>
                          </a:r>
                          <a:r>
                            <a:rPr lang="ar-SA" dirty="0" smtClean="0"/>
                            <a:t> </a:t>
                          </a:r>
                          <a:r>
                            <a:rPr lang="en-US" dirty="0" smtClean="0"/>
                            <a:t>AGP</a:t>
                          </a:r>
                          <a:r>
                            <a:rPr lang="ar-SA" dirty="0" err="1" smtClean="0"/>
                            <a:t>.</a:t>
                          </a:r>
                          <a:r>
                            <a:rPr lang="ar-SA" dirty="0" smtClean="0"/>
                            <a:t> والنوع الأخير </a:t>
                          </a:r>
                          <a:r>
                            <a:rPr lang="en-US" dirty="0" smtClean="0"/>
                            <a:t>(AGP, Accelerated Graphics Port) </a:t>
                          </a:r>
                          <a:r>
                            <a:rPr lang="ar-SA" dirty="0" smtClean="0"/>
                            <a:t>خاص لتوصيل كروت توليد الرسومات </a:t>
                          </a:r>
                          <a:r>
                            <a:rPr lang="en-US" dirty="0" smtClean="0"/>
                            <a:t>(graphic cards)</a:t>
                          </a:r>
                          <a:r>
                            <a:rPr lang="ar-SA" dirty="0" err="1" smtClean="0"/>
                            <a:t>.</a:t>
                          </a:r>
                          <a:r>
                            <a:rPr lang="ar-SA" dirty="0" smtClean="0"/>
                            <a:t> </a:t>
                          </a:r>
                          <a:endParaRPr lang="en-US" dirty="0" smtClean="0"/>
                        </a:p>
                        <a:p>
                          <a:pPr marL="320040" indent="-320040" fontAlgn="auto">
                            <a:spcAft>
                              <a:spcPts val="0"/>
                            </a:spcAft>
                            <a:buFont typeface="Wingdings"/>
                            <a:buChar char=""/>
                            <a:defRPr/>
                          </a:pPr>
                          <a:r>
                            <a:rPr lang="ar-SA" dirty="0" smtClean="0"/>
                            <a:t>منافذ الإدخال والإخراج </a:t>
                          </a:r>
                          <a:r>
                            <a:rPr lang="en-US" dirty="0" smtClean="0"/>
                            <a:t>(I/O ports)</a:t>
                          </a:r>
                          <a:r>
                            <a:rPr lang="ar-SA" dirty="0" smtClean="0"/>
                            <a:t> الموجودة على اللوحة الحاضنة والتي ستظهر في الناحية الخلفية من صندوق الحاسب بعد تركيب اللوحة في </a:t>
                          </a:r>
                          <a:r>
                            <a:rPr lang="ar-SA" dirty="0" err="1" smtClean="0"/>
                            <a:t>الصندوق </a:t>
                          </a:r>
                          <a:r>
                            <a:rPr lang="ar-SA" dirty="0" smtClean="0"/>
                            <a:t>(لتوصيل لوحة المفاتيح، الفأرة، الميكروفون، السماعة، كابل الشبكة المحلية، الطابعة، الماسحة، وغيرها</a:t>
                          </a:r>
                          <a:r>
                            <a:rPr lang="ar-SA" dirty="0" err="1" smtClean="0"/>
                            <a:t>).</a:t>
                          </a:r>
                          <a:endParaRPr lang="en-US" dirty="0" smtClean="0"/>
                        </a:p>
                        <a:p>
                          <a:pPr marL="320040" indent="-320040" fontAlgn="auto">
                            <a:spcAft>
                              <a:spcPts val="0"/>
                            </a:spcAft>
                            <a:buFont typeface="Wingdings"/>
                            <a:buChar char=""/>
                            <a:defRPr/>
                          </a:pPr>
                          <a:r>
                            <a:rPr lang="ar-SA" dirty="0" smtClean="0"/>
                            <a:t>بطارية </a:t>
                          </a:r>
                          <a:r>
                            <a:rPr lang="en-US" dirty="0" smtClean="0"/>
                            <a:t>(CMOS Battery)</a:t>
                          </a:r>
                          <a:r>
                            <a:rPr lang="ar-SA" dirty="0" err="1" smtClean="0"/>
                            <a:t>.</a:t>
                          </a:r>
                          <a:r>
                            <a:rPr lang="ar-SA" dirty="0" smtClean="0"/>
                            <a:t> وهي البطارية الخاصة بالمحافظة على البيانات في الذاكرة التي تحفظ التاريخ والوقت في حالة فصل الجهاز عن مصدر الكهرباء.</a:t>
                          </a:r>
                          <a:endParaRPr lang="en-US" dirty="0" smtClean="0"/>
                        </a:p>
                        <a:p>
                          <a:pPr marL="320040" indent="-320040" fontAlgn="auto">
                            <a:spcAft>
                              <a:spcPts val="0"/>
                            </a:spcAft>
                            <a:buFont typeface="Wingdings"/>
                            <a:buChar char=""/>
                            <a:defRPr/>
                          </a:pPr>
                          <a:r>
                            <a:rPr lang="ar-SA" dirty="0" err="1" smtClean="0"/>
                            <a:t>مقابس</a:t>
                          </a:r>
                          <a:r>
                            <a:rPr lang="ar-SA" dirty="0" smtClean="0"/>
                            <a:t> (</a:t>
                          </a:r>
                          <a:r>
                            <a:rPr lang="ar-SA" dirty="0" err="1" smtClean="0"/>
                            <a:t>مغارز</a:t>
                          </a:r>
                          <a:r>
                            <a:rPr lang="ar-SA" dirty="0" smtClean="0"/>
                            <a:t>) لتوصيل كوابل الطاقة المتصلة بمصدر الطاقة </a:t>
                          </a:r>
                          <a:r>
                            <a:rPr lang="en-US" dirty="0" smtClean="0"/>
                            <a:t>(Power Supply)</a:t>
                          </a:r>
                          <a:r>
                            <a:rPr lang="ar-SA" dirty="0" err="1" smtClean="0"/>
                            <a:t>.</a:t>
                          </a:r>
                          <a:endParaRPr lang="en-US" dirty="0" smtClean="0"/>
                        </a:p>
                        <a:p>
                          <a:pPr marL="320040" indent="-320040" fontAlgn="auto">
                            <a:spcAft>
                              <a:spcPts val="0"/>
                            </a:spcAft>
                            <a:buFont typeface="Wingdings"/>
                            <a:buChar char=""/>
                            <a:defRPr/>
                          </a:pPr>
                          <a:r>
                            <a:rPr lang="ar-SA" dirty="0" err="1" smtClean="0"/>
                            <a:t>مقابس</a:t>
                          </a:r>
                          <a:r>
                            <a:rPr lang="ar-SA" dirty="0" smtClean="0"/>
                            <a:t> (</a:t>
                          </a:r>
                          <a:r>
                            <a:rPr lang="ar-SA" dirty="0" err="1" smtClean="0"/>
                            <a:t>مغارز</a:t>
                          </a:r>
                          <a:r>
                            <a:rPr lang="ar-SA" dirty="0" smtClean="0"/>
                            <a:t>) لتوصيل </a:t>
                          </a:r>
                          <a:r>
                            <a:rPr lang="ar-SA" dirty="0" err="1" smtClean="0"/>
                            <a:t>الكوابل</a:t>
                          </a:r>
                          <a:r>
                            <a:rPr lang="ar-SA" dirty="0" smtClean="0"/>
                            <a:t> التي تتحكم في محرك الأقراص الصلبة، ومحرك الأقراص المرنة، ومحرك الأقراص </a:t>
                          </a:r>
                          <a:r>
                            <a:rPr lang="ar-SA" dirty="0" err="1" smtClean="0"/>
                            <a:t>الضوئية.</a:t>
                          </a:r>
                          <a:r>
                            <a:rPr lang="ar-SA" dirty="0" smtClean="0"/>
                            <a:t> </a:t>
                          </a:r>
                          <a:endParaRPr lang="en-US" dirty="0"/>
                        </a:p>
                      </a:txBody>
                      <a:useSpRect/>
                    </a:txSp>
                  </a:sp>
                </lc:lockedCanvas>
              </a:graphicData>
            </a:graphic>
          </wp:inline>
        </w:drawing>
      </w:r>
    </w:p>
    <w:p w:rsidR="00C90D80" w:rsidRDefault="00C90D80" w:rsidP="00C90D80">
      <w:pPr>
        <w:rPr>
          <w:rFonts w:hint="cs"/>
          <w:rtl/>
          <w:lang w:bidi="ar-SA"/>
        </w:rPr>
      </w:pPr>
      <w:r w:rsidRPr="00C90D80">
        <w:rPr>
          <w:rtl/>
          <w:lang w:bidi="ar-SA"/>
        </w:rPr>
        <w:drawing>
          <wp:inline distT="0" distB="0" distL="0" distR="0">
            <wp:extent cx="5274310" cy="3521701"/>
            <wp:effectExtent l="0" t="0" r="2540" b="0"/>
            <wp:docPr id="10" name="كائن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60711" cy="5848880"/>
                      <a:chOff x="304800" y="304800"/>
                      <a:chExt cx="8760711" cy="5848880"/>
                    </a:xfrm>
                  </a:grpSpPr>
                  <a:sp>
                    <a:nvSpPr>
                      <a:cNvPr id="28674" name="عنوان 1"/>
                      <a:cNvSpPr>
                        <a:spLocks noGrp="1"/>
                      </a:cNvSpPr>
                    </a:nvSpPr>
                    <a:spPr>
                      <a:xfrm>
                        <a:off x="457200" y="304800"/>
                        <a:ext cx="83058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smtClean="0"/>
                            <a:t>التطور في تقنيات وحدات الذاكرة</a:t>
                          </a:r>
                        </a:p>
                      </a:txBody>
                      <a:useSpRect/>
                    </a:txSp>
                  </a:sp>
                  <a:pic>
                    <a:nvPicPr>
                      <a:cNvPr id="8" name="table"/>
                      <a:cNvPicPr>
                        <a:picLocks noChangeAspect="1"/>
                      </a:cNvPicPr>
                    </a:nvPicPr>
                    <a:blipFill>
                      <a:blip r:embed="rId11"/>
                      <a:stretch>
                        <a:fillRect/>
                      </a:stretch>
                    </a:blipFill>
                    <a:spPr>
                      <a:xfrm>
                        <a:off x="304800" y="1508125"/>
                        <a:ext cx="8760711" cy="4645555"/>
                      </a:xfrm>
                      <a:prstGeom prst="rect">
                        <a:avLst/>
                      </a:prstGeom>
                    </a:spPr>
                  </a:pic>
                  <a:pic>
                    <a:nvPicPr>
                      <a:cNvPr id="28708" name="صورة 13"/>
                      <a:cNvPicPr>
                        <a:picLocks noChangeAspect="1" noChangeArrowheads="1"/>
                      </a:cNvPicPr>
                    </a:nvPicPr>
                    <a:blipFill>
                      <a:blip r:embed="rId12"/>
                      <a:srcRect/>
                      <a:stretch>
                        <a:fillRect/>
                      </a:stretch>
                    </a:blipFill>
                    <a:spPr bwMode="auto">
                      <a:xfrm>
                        <a:off x="5867400" y="2057400"/>
                        <a:ext cx="1933575" cy="457200"/>
                      </a:xfrm>
                      <a:prstGeom prst="rect">
                        <a:avLst/>
                      </a:prstGeom>
                      <a:noFill/>
                      <a:ln w="9525">
                        <a:noFill/>
                        <a:miter lim="800000"/>
                        <a:headEnd/>
                        <a:tailEnd/>
                      </a:ln>
                    </a:spPr>
                  </a:pic>
                  <a:pic>
                    <a:nvPicPr>
                      <a:cNvPr id="28709" name="صورة 14"/>
                      <a:cNvPicPr>
                        <a:picLocks noChangeAspect="1" noChangeArrowheads="1"/>
                      </a:cNvPicPr>
                    </a:nvPicPr>
                    <a:blipFill>
                      <a:blip r:embed="rId13"/>
                      <a:srcRect/>
                      <a:stretch>
                        <a:fillRect/>
                      </a:stretch>
                    </a:blipFill>
                    <a:spPr bwMode="auto">
                      <a:xfrm>
                        <a:off x="5791200" y="3505200"/>
                        <a:ext cx="1933575" cy="447675"/>
                      </a:xfrm>
                      <a:prstGeom prst="rect">
                        <a:avLst/>
                      </a:prstGeom>
                      <a:noFill/>
                      <a:ln w="9525">
                        <a:noFill/>
                        <a:miter lim="800000"/>
                        <a:headEnd/>
                        <a:tailEnd/>
                      </a:ln>
                    </a:spPr>
                  </a:pic>
                  <a:pic>
                    <a:nvPicPr>
                      <a:cNvPr id="28710" name="صورة 15"/>
                      <a:cNvPicPr>
                        <a:picLocks noChangeAspect="1" noChangeArrowheads="1"/>
                      </a:cNvPicPr>
                    </a:nvPicPr>
                    <a:blipFill>
                      <a:blip r:embed="rId14"/>
                      <a:srcRect/>
                      <a:stretch>
                        <a:fillRect/>
                      </a:stretch>
                    </a:blipFill>
                    <a:spPr bwMode="auto">
                      <a:xfrm>
                        <a:off x="5638800" y="4572000"/>
                        <a:ext cx="1971675" cy="514350"/>
                      </a:xfrm>
                      <a:prstGeom prst="rect">
                        <a:avLst/>
                      </a:prstGeom>
                      <a:noFill/>
                      <a:ln w="9525">
                        <a:noFill/>
                        <a:miter lim="800000"/>
                        <a:headEnd/>
                        <a:tailEnd/>
                      </a:ln>
                    </a:spPr>
                  </a:pic>
                  <a:pic>
                    <a:nvPicPr>
                      <a:cNvPr id="28711" name="صورة 18"/>
                      <a:cNvPicPr>
                        <a:picLocks noChangeAspect="1" noChangeArrowheads="1"/>
                      </a:cNvPicPr>
                    </a:nvPicPr>
                    <a:blipFill>
                      <a:blip r:embed="rId15"/>
                      <a:srcRect/>
                      <a:stretch>
                        <a:fillRect/>
                      </a:stretch>
                    </a:blipFill>
                    <a:spPr bwMode="auto">
                      <a:xfrm>
                        <a:off x="5638800" y="5410200"/>
                        <a:ext cx="1943100" cy="361950"/>
                      </a:xfrm>
                      <a:prstGeom prst="rect">
                        <a:avLst/>
                      </a:prstGeom>
                      <a:noFill/>
                      <a:ln w="9525">
                        <a:noFill/>
                        <a:miter lim="800000"/>
                        <a:headEnd/>
                        <a:tailEnd/>
                      </a:ln>
                    </a:spPr>
                  </a:pic>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p>
    <w:p w:rsidR="00C90D80" w:rsidRDefault="00C90D80" w:rsidP="00C90D80">
      <w:pPr>
        <w:rPr>
          <w:rFonts w:hint="cs"/>
          <w:rtl/>
          <w:lang w:bidi="ar-SA"/>
        </w:rPr>
      </w:pPr>
      <w:r w:rsidRPr="00C90D80">
        <w:rPr>
          <w:rtl/>
          <w:lang w:bidi="ar-SA"/>
        </w:rPr>
        <w:lastRenderedPageBreak/>
        <w:drawing>
          <wp:inline distT="0" distB="0" distL="0" distR="0">
            <wp:extent cx="5274310" cy="3627919"/>
            <wp:effectExtent l="0" t="0" r="0" b="0"/>
            <wp:docPr id="11" name="كائن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8975" cy="5715000"/>
                      <a:chOff x="457200" y="381000"/>
                      <a:chExt cx="8308975" cy="5715000"/>
                    </a:xfrm>
                  </a:grpSpPr>
                  <a:sp>
                    <a:nvSpPr>
                      <a:cNvPr id="31746" name="عنوان 1"/>
                      <a:cNvSpPr>
                        <a:spLocks noGrp="1"/>
                      </a:cNvSpPr>
                    </a:nvSpPr>
                    <a:spPr>
                      <a:xfrm>
                        <a:off x="457200" y="38100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smtClean="0"/>
                            <a:t>القرص الصلب المغناطيسي </a:t>
                          </a:r>
                          <a:r>
                            <a:rPr lang="en-US" sz="4000" b="1" smtClean="0">
                              <a:cs typeface="Arial" pitchFamily="34" charset="0"/>
                            </a:rPr>
                            <a:t>HDD</a:t>
                          </a:r>
                          <a:endParaRPr lang="ar-SA" sz="4000" b="1" smtClean="0"/>
                        </a:p>
                      </a:txBody>
                      <a:useSpRect/>
                    </a:txSp>
                  </a:sp>
                  <a:sp>
                    <a:nvSpPr>
                      <a:cNvPr id="31748" name="عنصر نائب للمحتوى 2"/>
                      <a:cNvSpPr>
                        <a:spLocks noGrp="1"/>
                      </a:cNvSpPr>
                    </a:nvSpPr>
                    <a:spPr>
                      <a:xfrm>
                        <a:off x="612775" y="1600200"/>
                        <a:ext cx="8153400" cy="4495800"/>
                      </a:xfrm>
                      <a:prstGeom prst="rect">
                        <a:avLst/>
                      </a:prstGeom>
                    </a:spPr>
                    <a:txSp>
                      <a:txBody>
                        <a:bodyPr vert="horz" lIns="91440" tIns="45720" rIns="91440" bIns="45720" rtlCol="1">
                          <a:normAutofit/>
                        </a:bodyPr>
                        <a:lstStyle>
                          <a:lvl1pPr marL="342900" indent="-342900" algn="r" defTabSz="914400" rtl="1"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ar-SA" smtClean="0"/>
                            <a:t>يأتي محرك القرص الصلب </a:t>
                          </a:r>
                          <a:r>
                            <a:rPr lang="en-US" smtClean="0">
                              <a:cs typeface="Arial" pitchFamily="34" charset="0"/>
                            </a:rPr>
                            <a:t>(HDD)</a:t>
                          </a:r>
                          <a:r>
                            <a:rPr lang="ar-SA" smtClean="0"/>
                            <a:t> في مقاسين:المقاس 3.5 بوصة - وهو السائد استخدامه في الحاسبات المكتبية، والمقاس 2.5 بوصة - وهو السائد استخدامه في الحاسبات المحمولة. </a:t>
                          </a:r>
                          <a:endParaRPr lang="en-US" smtClean="0">
                            <a:cs typeface="Arial" pitchFamily="34" charset="0"/>
                          </a:endParaRPr>
                        </a:p>
                      </a:txBody>
                      <a:useSpRect/>
                    </a:txSp>
                  </a:sp>
                  <a:pic>
                    <a:nvPicPr>
                      <a:cNvPr id="31749" name="صورة 4" descr="http://media.bestofmicro.com/Enterprise-HDD-SAS,1-Y-245014-13.jpg"/>
                      <a:cNvPicPr>
                        <a:picLocks noChangeAspect="1" noChangeArrowheads="1"/>
                      </a:cNvPicPr>
                    </a:nvPicPr>
                    <a:blipFill>
                      <a:blip r:embed="rId16"/>
                      <a:srcRect/>
                      <a:stretch>
                        <a:fillRect/>
                      </a:stretch>
                    </a:blipFill>
                    <a:spPr bwMode="auto">
                      <a:xfrm>
                        <a:off x="2819400" y="3429000"/>
                        <a:ext cx="3581400" cy="2647950"/>
                      </a:xfrm>
                      <a:prstGeom prst="rect">
                        <a:avLst/>
                      </a:prstGeom>
                      <a:noFill/>
                      <a:ln w="9525">
                        <a:noFill/>
                        <a:miter lim="800000"/>
                        <a:headEnd/>
                        <a:tailEnd/>
                      </a:ln>
                    </a:spPr>
                  </a:pic>
                </lc:lockedCanvas>
              </a:graphicData>
            </a:graphic>
          </wp:inline>
        </w:drawing>
      </w:r>
    </w:p>
    <w:p w:rsidR="00C90D80" w:rsidRDefault="00C90D80" w:rsidP="00C90D80">
      <w:pPr>
        <w:rPr>
          <w:rFonts w:hint="cs"/>
          <w:rtl/>
          <w:lang w:bidi="ar-SA"/>
        </w:rPr>
      </w:pPr>
      <w:r w:rsidRPr="00C90D80">
        <w:rPr>
          <w:rtl/>
          <w:lang w:bidi="ar-SA"/>
        </w:rPr>
        <w:drawing>
          <wp:inline distT="0" distB="0" distL="0" distR="0">
            <wp:extent cx="5274310" cy="3758556"/>
            <wp:effectExtent l="0" t="0" r="0" b="0"/>
            <wp:docPr id="12" name="كائن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308975" cy="5920913"/>
                      <a:chOff x="457200" y="381000"/>
                      <a:chExt cx="8308975" cy="5920913"/>
                    </a:xfrm>
                  </a:grpSpPr>
                  <a:sp>
                    <a:nvSpPr>
                      <a:cNvPr id="34818" name="عنوان 1"/>
                      <a:cNvSpPr>
                        <a:spLocks noGrp="1"/>
                      </a:cNvSpPr>
                    </a:nvSpPr>
                    <a:spPr>
                      <a:xfrm>
                        <a:off x="457200" y="381000"/>
                        <a:ext cx="8229600" cy="1143000"/>
                      </a:xfrm>
                      <a:prstGeom prst="rect">
                        <a:avLst/>
                      </a:prstGeom>
                    </a:spPr>
                    <a:txSp>
                      <a:txBody>
                        <a:bodyPr vert="horz" lIns="91440" tIns="45720" rIns="91440" bIns="45720" rtlCol="1" anchor="ctr">
                          <a:normAutofit/>
                        </a:bodyPr>
                        <a:lstStyle>
                          <a:lvl1pPr algn="ctr" defTabSz="914400" rtl="1" eaLnBrk="1" latinLnBrk="0" hangingPunct="1">
                            <a:spcBef>
                              <a:spcPct val="0"/>
                            </a:spcBef>
                            <a:buNone/>
                            <a:defRPr sz="4400" kern="1200">
                              <a:solidFill>
                                <a:schemeClr val="tx1"/>
                              </a:solidFill>
                              <a:latin typeface="+mj-lt"/>
                              <a:ea typeface="+mj-ea"/>
                              <a:cs typeface="+mj-cs"/>
                            </a:defRPr>
                          </a:lvl1pPr>
                        </a:lstStyle>
                        <a:p>
                          <a:pPr algn="ctr"/>
                          <a:r>
                            <a:rPr lang="ar-SA" sz="4000" b="1" smtClean="0"/>
                            <a:t>القرص الصلب الإلكتروني </a:t>
                          </a:r>
                          <a:r>
                            <a:rPr lang="en-US" sz="4000" b="1" smtClean="0">
                              <a:cs typeface="Arial" pitchFamily="34" charset="0"/>
                            </a:rPr>
                            <a:t>SSD</a:t>
                          </a:r>
                          <a:endParaRPr lang="ar-SA" sz="4000" b="1" smtClean="0"/>
                        </a:p>
                      </a:txBody>
                      <a:useSpRect/>
                    </a:txSp>
                  </a:sp>
                  <a:sp>
                    <a:nvSpPr>
                      <a:cNvPr id="34820" name="عنصر نائب للمحتوى 2"/>
                      <a:cNvSpPr>
                        <a:spLocks noGrp="1"/>
                      </a:cNvSpPr>
                    </a:nvSpPr>
                    <a:spPr>
                      <a:xfrm>
                        <a:off x="612775" y="1600200"/>
                        <a:ext cx="8153400" cy="4495800"/>
                      </a:xfrm>
                      <a:prstGeom prst="rect">
                        <a:avLst/>
                      </a:prstGeom>
                    </a:spPr>
                    <a:txSp>
                      <a:txBody>
                        <a:bodyPr vert="horz" lIns="91440" tIns="45720" rIns="91440" bIns="45720" rtlCol="1">
                          <a:normAutofit/>
                        </a:bodyPr>
                        <a:lstStyle>
                          <a:lvl1pPr marL="342900" indent="-342900" algn="r" defTabSz="914400" rtl="1" eaLnBrk="1" latinLnBrk="0" hangingPunct="1">
                            <a:spcBef>
                              <a:spcPct val="20000"/>
                            </a:spcBef>
                            <a:buFont typeface="Arial" pitchFamily="34" charset="0"/>
                            <a:buChar char="•"/>
                            <a:defRPr sz="3200" kern="1200">
                              <a:solidFill>
                                <a:schemeClr val="tx1"/>
                              </a:solidFill>
                              <a:latin typeface="+mn-lt"/>
                              <a:ea typeface="+mn-ea"/>
                              <a:cs typeface="+mn-cs"/>
                            </a:defRPr>
                          </a:lvl1pPr>
                          <a:lvl2pPr marL="742950" indent="-285750" algn="r" defTabSz="914400" rtl="1" eaLnBrk="1" latinLnBrk="0" hangingPunct="1">
                            <a:spcBef>
                              <a:spcPct val="20000"/>
                            </a:spcBef>
                            <a:buFont typeface="Arial" pitchFamily="34" charset="0"/>
                            <a:buChar char="–"/>
                            <a:defRPr sz="2800" kern="1200">
                              <a:solidFill>
                                <a:schemeClr val="tx1"/>
                              </a:solidFill>
                              <a:latin typeface="+mn-lt"/>
                              <a:ea typeface="+mn-ea"/>
                              <a:cs typeface="+mn-cs"/>
                            </a:defRPr>
                          </a:lvl2pPr>
                          <a:lvl3pPr marL="1143000" indent="-228600" algn="r" defTabSz="914400" rtl="1" eaLnBrk="1" latinLnBrk="0" hangingPunct="1">
                            <a:spcBef>
                              <a:spcPct val="20000"/>
                            </a:spcBef>
                            <a:buFont typeface="Arial" pitchFamily="34" charset="0"/>
                            <a:buChar char="•"/>
                            <a:defRPr sz="2400" kern="1200">
                              <a:solidFill>
                                <a:schemeClr val="tx1"/>
                              </a:solidFill>
                              <a:latin typeface="+mn-lt"/>
                              <a:ea typeface="+mn-ea"/>
                              <a:cs typeface="+mn-cs"/>
                            </a:defRPr>
                          </a:lvl3pPr>
                          <a:lvl4pPr marL="1600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4pPr>
                          <a:lvl5pPr marL="20574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5pPr>
                          <a:lvl6pPr marL="25146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6pPr>
                          <a:lvl7pPr marL="29718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7pPr>
                          <a:lvl8pPr marL="34290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8pPr>
                          <a:lvl9pPr marL="3886200" indent="-228600" algn="r" defTabSz="914400" rtl="1" eaLnBrk="1" latinLnBrk="0" hangingPunct="1">
                            <a:spcBef>
                              <a:spcPct val="20000"/>
                            </a:spcBef>
                            <a:buFont typeface="Arial" pitchFamily="34" charset="0"/>
                            <a:buChar char="•"/>
                            <a:defRPr sz="2000" kern="1200">
                              <a:solidFill>
                                <a:schemeClr val="tx1"/>
                              </a:solidFill>
                              <a:latin typeface="+mn-lt"/>
                              <a:ea typeface="+mn-ea"/>
                              <a:cs typeface="+mn-cs"/>
                            </a:defRPr>
                          </a:lvl9pPr>
                        </a:lstStyle>
                        <a:p>
                          <a:r>
                            <a:rPr lang="ar-SA" smtClean="0"/>
                            <a:t>يكون تسجيل البيانات إلكترونيا في القرص الصلب الإلكتروني </a:t>
                          </a:r>
                          <a:r>
                            <a:rPr lang="en-US" smtClean="0">
                              <a:cs typeface="Arial" pitchFamily="34" charset="0"/>
                            </a:rPr>
                            <a:t>(SSD, sold state drive)</a:t>
                          </a:r>
                          <a:r>
                            <a:rPr lang="ar-SA" smtClean="0"/>
                            <a:t>، حيث لا توجد به أجزاء متحركة. </a:t>
                          </a:r>
                        </a:p>
                        <a:p>
                          <a:r>
                            <a:rPr lang="ar-SA" smtClean="0"/>
                            <a:t>حجم القرص الصلب الإلكتروني هو نفس حجم القرص الصلب 2.5 بوصة.</a:t>
                          </a:r>
                          <a:endParaRPr lang="en-US" smtClean="0">
                            <a:cs typeface="Arial" pitchFamily="34" charset="0"/>
                          </a:endParaRPr>
                        </a:p>
                      </a:txBody>
                      <a:useSpRect/>
                    </a:txSp>
                  </a:sp>
                  <a:pic>
                    <a:nvPicPr>
                      <a:cNvPr id="34821" name="صورة 5" descr="http://techbuzzzz.files.wordpress.com/2010/06/solid-state-drive_5638.jpg"/>
                      <a:cNvPicPr>
                        <a:picLocks noChangeAspect="1" noChangeArrowheads="1"/>
                      </a:cNvPicPr>
                    </a:nvPicPr>
                    <a:blipFill>
                      <a:blip r:embed="rId17"/>
                      <a:srcRect/>
                      <a:stretch>
                        <a:fillRect/>
                      </a:stretch>
                    </a:blipFill>
                    <a:spPr bwMode="auto">
                      <a:xfrm>
                        <a:off x="1571604" y="3786190"/>
                        <a:ext cx="4010036" cy="2515723"/>
                      </a:xfrm>
                      <a:prstGeom prst="rect">
                        <a:avLst/>
                      </a:prstGeom>
                      <a:noFill/>
                      <a:ln w="9525">
                        <a:noFill/>
                        <a:miter lim="800000"/>
                        <a:headEnd/>
                        <a:tailEnd/>
                      </a:ln>
                    </a:spPr>
                  </a:pic>
                </lc:lockedCanvas>
              </a:graphicData>
            </a:graphic>
          </wp:inline>
        </w:drawing>
      </w:r>
    </w:p>
    <w:p w:rsidR="00C90D80" w:rsidRDefault="00C90D80" w:rsidP="00C90D80">
      <w:pPr>
        <w:rPr>
          <w:rFonts w:hint="cs"/>
          <w:rtl/>
          <w:lang w:bidi="ar-SA"/>
        </w:rPr>
      </w:pPr>
    </w:p>
    <w:p w:rsidR="00C90D80" w:rsidRDefault="00C90D80" w:rsidP="00C90D80">
      <w:pPr>
        <w:rPr>
          <w:rFonts w:hint="cs"/>
          <w:rtl/>
          <w:lang w:bidi="ar-SA"/>
        </w:rPr>
      </w:pPr>
    </w:p>
    <w:p w:rsidR="00C90D80" w:rsidRDefault="00C90D80" w:rsidP="00C90D80">
      <w:pPr>
        <w:numPr>
          <w:ilvl w:val="1"/>
          <w:numId w:val="1"/>
        </w:numPr>
        <w:jc w:val="center"/>
        <w:rPr>
          <w:rFonts w:hint="cs"/>
          <w:sz w:val="44"/>
          <w:szCs w:val="44"/>
          <w:lang w:bidi="ar-SA"/>
        </w:rPr>
      </w:pPr>
    </w:p>
    <w:p w:rsidR="00C90D80" w:rsidRPr="00C90D80" w:rsidRDefault="00A92489" w:rsidP="00C90D80">
      <w:pPr>
        <w:numPr>
          <w:ilvl w:val="1"/>
          <w:numId w:val="1"/>
        </w:numPr>
        <w:jc w:val="center"/>
        <w:rPr>
          <w:rFonts w:hint="cs"/>
          <w:sz w:val="44"/>
          <w:szCs w:val="44"/>
          <w:lang w:bidi="ar-SA"/>
        </w:rPr>
      </w:pPr>
      <w:r w:rsidRPr="00C90D80">
        <w:rPr>
          <w:sz w:val="44"/>
          <w:szCs w:val="44"/>
          <w:rtl/>
          <w:lang w:bidi="ar-SA"/>
        </w:rPr>
        <w:t xml:space="preserve">تبلغ مساحة اللوحة الحاضنة للحاسب المحمول حوالي ربع مساحة المعيار </w:t>
      </w:r>
      <w:r w:rsidRPr="00C90D80">
        <w:rPr>
          <w:sz w:val="44"/>
          <w:szCs w:val="44"/>
          <w:lang w:bidi="ar-SA"/>
        </w:rPr>
        <w:t>ATX</w:t>
      </w:r>
      <w:r w:rsidRPr="00C90D80">
        <w:rPr>
          <w:sz w:val="44"/>
          <w:szCs w:val="44"/>
          <w:rtl/>
          <w:lang w:bidi="ar-SA"/>
        </w:rPr>
        <w:t>.</w:t>
      </w:r>
    </w:p>
    <w:sectPr w:rsidR="00C90D80" w:rsidRPr="00C90D80" w:rsidSect="002E77FB">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F3F60"/>
    <w:multiLevelType w:val="hybridMultilevel"/>
    <w:tmpl w:val="A0C88C54"/>
    <w:lvl w:ilvl="0" w:tplc="02C45A1C">
      <w:start w:val="1"/>
      <w:numFmt w:val="bullet"/>
      <w:lvlText w:val="–"/>
      <w:lvlJc w:val="left"/>
      <w:pPr>
        <w:tabs>
          <w:tab w:val="num" w:pos="720"/>
        </w:tabs>
        <w:ind w:left="720" w:hanging="360"/>
      </w:pPr>
      <w:rPr>
        <w:rFonts w:ascii="Arial" w:hAnsi="Arial" w:hint="default"/>
      </w:rPr>
    </w:lvl>
    <w:lvl w:ilvl="1" w:tplc="35E04708">
      <w:start w:val="1"/>
      <w:numFmt w:val="bullet"/>
      <w:lvlText w:val="–"/>
      <w:lvlJc w:val="left"/>
      <w:pPr>
        <w:tabs>
          <w:tab w:val="num" w:pos="1440"/>
        </w:tabs>
        <w:ind w:left="1440" w:hanging="360"/>
      </w:pPr>
      <w:rPr>
        <w:rFonts w:ascii="Arial" w:hAnsi="Arial" w:hint="default"/>
      </w:rPr>
    </w:lvl>
    <w:lvl w:ilvl="2" w:tplc="4BB8528C" w:tentative="1">
      <w:start w:val="1"/>
      <w:numFmt w:val="bullet"/>
      <w:lvlText w:val="–"/>
      <w:lvlJc w:val="left"/>
      <w:pPr>
        <w:tabs>
          <w:tab w:val="num" w:pos="2160"/>
        </w:tabs>
        <w:ind w:left="2160" w:hanging="360"/>
      </w:pPr>
      <w:rPr>
        <w:rFonts w:ascii="Arial" w:hAnsi="Arial" w:hint="default"/>
      </w:rPr>
    </w:lvl>
    <w:lvl w:ilvl="3" w:tplc="15EA1B1A" w:tentative="1">
      <w:start w:val="1"/>
      <w:numFmt w:val="bullet"/>
      <w:lvlText w:val="–"/>
      <w:lvlJc w:val="left"/>
      <w:pPr>
        <w:tabs>
          <w:tab w:val="num" w:pos="2880"/>
        </w:tabs>
        <w:ind w:left="2880" w:hanging="360"/>
      </w:pPr>
      <w:rPr>
        <w:rFonts w:ascii="Arial" w:hAnsi="Arial" w:hint="default"/>
      </w:rPr>
    </w:lvl>
    <w:lvl w:ilvl="4" w:tplc="2B526D46" w:tentative="1">
      <w:start w:val="1"/>
      <w:numFmt w:val="bullet"/>
      <w:lvlText w:val="–"/>
      <w:lvlJc w:val="left"/>
      <w:pPr>
        <w:tabs>
          <w:tab w:val="num" w:pos="3600"/>
        </w:tabs>
        <w:ind w:left="3600" w:hanging="360"/>
      </w:pPr>
      <w:rPr>
        <w:rFonts w:ascii="Arial" w:hAnsi="Arial" w:hint="default"/>
      </w:rPr>
    </w:lvl>
    <w:lvl w:ilvl="5" w:tplc="9440CCE0" w:tentative="1">
      <w:start w:val="1"/>
      <w:numFmt w:val="bullet"/>
      <w:lvlText w:val="–"/>
      <w:lvlJc w:val="left"/>
      <w:pPr>
        <w:tabs>
          <w:tab w:val="num" w:pos="4320"/>
        </w:tabs>
        <w:ind w:left="4320" w:hanging="360"/>
      </w:pPr>
      <w:rPr>
        <w:rFonts w:ascii="Arial" w:hAnsi="Arial" w:hint="default"/>
      </w:rPr>
    </w:lvl>
    <w:lvl w:ilvl="6" w:tplc="3F7E25CE" w:tentative="1">
      <w:start w:val="1"/>
      <w:numFmt w:val="bullet"/>
      <w:lvlText w:val="–"/>
      <w:lvlJc w:val="left"/>
      <w:pPr>
        <w:tabs>
          <w:tab w:val="num" w:pos="5040"/>
        </w:tabs>
        <w:ind w:left="5040" w:hanging="360"/>
      </w:pPr>
      <w:rPr>
        <w:rFonts w:ascii="Arial" w:hAnsi="Arial" w:hint="default"/>
      </w:rPr>
    </w:lvl>
    <w:lvl w:ilvl="7" w:tplc="A2A629C4" w:tentative="1">
      <w:start w:val="1"/>
      <w:numFmt w:val="bullet"/>
      <w:lvlText w:val="–"/>
      <w:lvlJc w:val="left"/>
      <w:pPr>
        <w:tabs>
          <w:tab w:val="num" w:pos="5760"/>
        </w:tabs>
        <w:ind w:left="5760" w:hanging="360"/>
      </w:pPr>
      <w:rPr>
        <w:rFonts w:ascii="Arial" w:hAnsi="Arial" w:hint="default"/>
      </w:rPr>
    </w:lvl>
    <w:lvl w:ilvl="8" w:tplc="A3B4CA2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C90D80"/>
    <w:rsid w:val="002E77FB"/>
    <w:rsid w:val="004648FD"/>
    <w:rsid w:val="00483FF3"/>
    <w:rsid w:val="004E1163"/>
    <w:rsid w:val="00895AB4"/>
    <w:rsid w:val="00A92489"/>
    <w:rsid w:val="00C90D80"/>
    <w:rsid w:val="00CA2A5D"/>
    <w:rsid w:val="00CF58AF"/>
    <w:rsid w:val="00D938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FF3"/>
    <w:pPr>
      <w:bidi/>
      <w:spacing w:after="0" w:line="240" w:lineRule="auto"/>
    </w:pPr>
    <w:rPr>
      <w:sz w:val="24"/>
      <w:szCs w:val="24"/>
    </w:rPr>
  </w:style>
  <w:style w:type="paragraph" w:styleId="1">
    <w:name w:val="heading 1"/>
    <w:basedOn w:val="a"/>
    <w:next w:val="a"/>
    <w:link w:val="1Char"/>
    <w:uiPriority w:val="9"/>
    <w:qFormat/>
    <w:rsid w:val="00483FF3"/>
    <w:pPr>
      <w:keepNext/>
      <w:bidi w:val="0"/>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483FF3"/>
    <w:pPr>
      <w:keepNext/>
      <w:bidi w:val="0"/>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483FF3"/>
    <w:pPr>
      <w:keepNext/>
      <w:bidi w:val="0"/>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483FF3"/>
    <w:pPr>
      <w:keepNext/>
      <w:bidi w:val="0"/>
      <w:spacing w:before="240" w:after="60"/>
      <w:outlineLvl w:val="3"/>
    </w:pPr>
    <w:rPr>
      <w:b/>
      <w:bCs/>
      <w:sz w:val="28"/>
      <w:szCs w:val="28"/>
    </w:rPr>
  </w:style>
  <w:style w:type="paragraph" w:styleId="5">
    <w:name w:val="heading 5"/>
    <w:basedOn w:val="a"/>
    <w:next w:val="a"/>
    <w:link w:val="5Char"/>
    <w:uiPriority w:val="9"/>
    <w:semiHidden/>
    <w:unhideWhenUsed/>
    <w:qFormat/>
    <w:rsid w:val="00483FF3"/>
    <w:pPr>
      <w:bidi w:val="0"/>
      <w:spacing w:before="240" w:after="60"/>
      <w:outlineLvl w:val="4"/>
    </w:pPr>
    <w:rPr>
      <w:b/>
      <w:bCs/>
      <w:i/>
      <w:iCs/>
      <w:sz w:val="26"/>
      <w:szCs w:val="26"/>
    </w:rPr>
  </w:style>
  <w:style w:type="paragraph" w:styleId="6">
    <w:name w:val="heading 6"/>
    <w:basedOn w:val="a"/>
    <w:next w:val="a"/>
    <w:link w:val="6Char"/>
    <w:uiPriority w:val="9"/>
    <w:semiHidden/>
    <w:unhideWhenUsed/>
    <w:qFormat/>
    <w:rsid w:val="00483FF3"/>
    <w:pPr>
      <w:bidi w:val="0"/>
      <w:spacing w:before="240" w:after="60"/>
      <w:outlineLvl w:val="5"/>
    </w:pPr>
    <w:rPr>
      <w:b/>
      <w:bCs/>
      <w:sz w:val="22"/>
      <w:szCs w:val="22"/>
    </w:rPr>
  </w:style>
  <w:style w:type="paragraph" w:styleId="7">
    <w:name w:val="heading 7"/>
    <w:basedOn w:val="a"/>
    <w:next w:val="a"/>
    <w:link w:val="7Char"/>
    <w:uiPriority w:val="9"/>
    <w:semiHidden/>
    <w:unhideWhenUsed/>
    <w:qFormat/>
    <w:rsid w:val="00483FF3"/>
    <w:pPr>
      <w:bidi w:val="0"/>
      <w:spacing w:before="240" w:after="60"/>
      <w:outlineLvl w:val="6"/>
    </w:pPr>
  </w:style>
  <w:style w:type="paragraph" w:styleId="8">
    <w:name w:val="heading 8"/>
    <w:basedOn w:val="a"/>
    <w:next w:val="a"/>
    <w:link w:val="8Char"/>
    <w:uiPriority w:val="9"/>
    <w:semiHidden/>
    <w:unhideWhenUsed/>
    <w:qFormat/>
    <w:rsid w:val="00483FF3"/>
    <w:pPr>
      <w:bidi w:val="0"/>
      <w:spacing w:before="240" w:after="60"/>
      <w:outlineLvl w:val="7"/>
    </w:pPr>
    <w:rPr>
      <w:i/>
      <w:iCs/>
    </w:rPr>
  </w:style>
  <w:style w:type="paragraph" w:styleId="9">
    <w:name w:val="heading 9"/>
    <w:basedOn w:val="a"/>
    <w:next w:val="a"/>
    <w:link w:val="9Char"/>
    <w:uiPriority w:val="9"/>
    <w:semiHidden/>
    <w:unhideWhenUsed/>
    <w:qFormat/>
    <w:rsid w:val="00483FF3"/>
    <w:pPr>
      <w:bidi w:val="0"/>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483FF3"/>
    <w:rPr>
      <w:rFonts w:asciiTheme="majorHAnsi" w:eastAsiaTheme="majorEastAsia" w:hAnsiTheme="majorHAnsi"/>
      <w:b/>
      <w:bCs/>
      <w:kern w:val="32"/>
      <w:sz w:val="32"/>
      <w:szCs w:val="32"/>
    </w:rPr>
  </w:style>
  <w:style w:type="character" w:customStyle="1" w:styleId="2Char">
    <w:name w:val="عنوان 2 Char"/>
    <w:basedOn w:val="a0"/>
    <w:link w:val="2"/>
    <w:uiPriority w:val="9"/>
    <w:semiHidden/>
    <w:rsid w:val="00483FF3"/>
    <w:rPr>
      <w:rFonts w:asciiTheme="majorHAnsi" w:eastAsiaTheme="majorEastAsia" w:hAnsiTheme="majorHAnsi"/>
      <w:b/>
      <w:bCs/>
      <w:i/>
      <w:iCs/>
      <w:sz w:val="28"/>
      <w:szCs w:val="28"/>
    </w:rPr>
  </w:style>
  <w:style w:type="character" w:customStyle="1" w:styleId="3Char">
    <w:name w:val="عنوان 3 Char"/>
    <w:basedOn w:val="a0"/>
    <w:link w:val="3"/>
    <w:uiPriority w:val="9"/>
    <w:semiHidden/>
    <w:rsid w:val="00483FF3"/>
    <w:rPr>
      <w:rFonts w:asciiTheme="majorHAnsi" w:eastAsiaTheme="majorEastAsia" w:hAnsiTheme="majorHAnsi"/>
      <w:b/>
      <w:bCs/>
      <w:sz w:val="26"/>
      <w:szCs w:val="26"/>
    </w:rPr>
  </w:style>
  <w:style w:type="character" w:customStyle="1" w:styleId="4Char">
    <w:name w:val="عنوان 4 Char"/>
    <w:basedOn w:val="a0"/>
    <w:link w:val="4"/>
    <w:uiPriority w:val="9"/>
    <w:rsid w:val="00483FF3"/>
    <w:rPr>
      <w:b/>
      <w:bCs/>
      <w:sz w:val="28"/>
      <w:szCs w:val="28"/>
    </w:rPr>
  </w:style>
  <w:style w:type="character" w:customStyle="1" w:styleId="5Char">
    <w:name w:val="عنوان 5 Char"/>
    <w:basedOn w:val="a0"/>
    <w:link w:val="5"/>
    <w:uiPriority w:val="9"/>
    <w:semiHidden/>
    <w:rsid w:val="00483FF3"/>
    <w:rPr>
      <w:b/>
      <w:bCs/>
      <w:i/>
      <w:iCs/>
      <w:sz w:val="26"/>
      <w:szCs w:val="26"/>
    </w:rPr>
  </w:style>
  <w:style w:type="character" w:customStyle="1" w:styleId="6Char">
    <w:name w:val="عنوان 6 Char"/>
    <w:basedOn w:val="a0"/>
    <w:link w:val="6"/>
    <w:uiPriority w:val="9"/>
    <w:semiHidden/>
    <w:rsid w:val="00483FF3"/>
    <w:rPr>
      <w:b/>
      <w:bCs/>
    </w:rPr>
  </w:style>
  <w:style w:type="character" w:customStyle="1" w:styleId="7Char">
    <w:name w:val="عنوان 7 Char"/>
    <w:basedOn w:val="a0"/>
    <w:link w:val="7"/>
    <w:uiPriority w:val="9"/>
    <w:semiHidden/>
    <w:rsid w:val="00483FF3"/>
    <w:rPr>
      <w:sz w:val="24"/>
      <w:szCs w:val="24"/>
    </w:rPr>
  </w:style>
  <w:style w:type="character" w:customStyle="1" w:styleId="8Char">
    <w:name w:val="عنوان 8 Char"/>
    <w:basedOn w:val="a0"/>
    <w:link w:val="8"/>
    <w:uiPriority w:val="9"/>
    <w:semiHidden/>
    <w:rsid w:val="00483FF3"/>
    <w:rPr>
      <w:i/>
      <w:iCs/>
      <w:sz w:val="24"/>
      <w:szCs w:val="24"/>
    </w:rPr>
  </w:style>
  <w:style w:type="character" w:customStyle="1" w:styleId="9Char">
    <w:name w:val="عنوان 9 Char"/>
    <w:basedOn w:val="a0"/>
    <w:link w:val="9"/>
    <w:uiPriority w:val="9"/>
    <w:semiHidden/>
    <w:rsid w:val="00483FF3"/>
    <w:rPr>
      <w:rFonts w:asciiTheme="majorHAnsi" w:eastAsiaTheme="majorEastAsia" w:hAnsiTheme="majorHAnsi"/>
    </w:rPr>
  </w:style>
  <w:style w:type="paragraph" w:styleId="a3">
    <w:name w:val="Title"/>
    <w:basedOn w:val="a"/>
    <w:next w:val="a"/>
    <w:link w:val="Char"/>
    <w:uiPriority w:val="10"/>
    <w:qFormat/>
    <w:rsid w:val="00483FF3"/>
    <w:pPr>
      <w:bidi w:val="0"/>
      <w:spacing w:before="240" w:after="60"/>
      <w:jc w:val="center"/>
      <w:outlineLvl w:val="0"/>
    </w:pPr>
    <w:rPr>
      <w:rFonts w:asciiTheme="majorHAnsi" w:eastAsiaTheme="majorEastAsia" w:hAnsiTheme="majorHAnsi"/>
      <w:b/>
      <w:bCs/>
      <w:kern w:val="28"/>
      <w:sz w:val="32"/>
      <w:szCs w:val="32"/>
    </w:rPr>
  </w:style>
  <w:style w:type="character" w:customStyle="1" w:styleId="Char">
    <w:name w:val="العنوان Char"/>
    <w:basedOn w:val="a0"/>
    <w:link w:val="a3"/>
    <w:uiPriority w:val="10"/>
    <w:rsid w:val="00483FF3"/>
    <w:rPr>
      <w:rFonts w:asciiTheme="majorHAnsi" w:eastAsiaTheme="majorEastAsia" w:hAnsiTheme="majorHAnsi"/>
      <w:b/>
      <w:bCs/>
      <w:kern w:val="28"/>
      <w:sz w:val="32"/>
      <w:szCs w:val="32"/>
    </w:rPr>
  </w:style>
  <w:style w:type="paragraph" w:styleId="a4">
    <w:name w:val="Subtitle"/>
    <w:basedOn w:val="a"/>
    <w:next w:val="a"/>
    <w:link w:val="Char0"/>
    <w:uiPriority w:val="11"/>
    <w:qFormat/>
    <w:rsid w:val="00483FF3"/>
    <w:pPr>
      <w:bidi w:val="0"/>
      <w:spacing w:after="60"/>
      <w:jc w:val="center"/>
      <w:outlineLvl w:val="1"/>
    </w:pPr>
    <w:rPr>
      <w:rFonts w:asciiTheme="majorHAnsi" w:eastAsiaTheme="majorEastAsia" w:hAnsiTheme="majorHAnsi"/>
    </w:rPr>
  </w:style>
  <w:style w:type="character" w:customStyle="1" w:styleId="Char0">
    <w:name w:val="عنوان فرعي Char"/>
    <w:basedOn w:val="a0"/>
    <w:link w:val="a4"/>
    <w:uiPriority w:val="11"/>
    <w:rsid w:val="00483FF3"/>
    <w:rPr>
      <w:rFonts w:asciiTheme="majorHAnsi" w:eastAsiaTheme="majorEastAsia" w:hAnsiTheme="majorHAnsi"/>
      <w:sz w:val="24"/>
      <w:szCs w:val="24"/>
    </w:rPr>
  </w:style>
  <w:style w:type="character" w:styleId="a5">
    <w:name w:val="Strong"/>
    <w:basedOn w:val="a0"/>
    <w:uiPriority w:val="22"/>
    <w:qFormat/>
    <w:rsid w:val="00483FF3"/>
    <w:rPr>
      <w:b/>
      <w:bCs/>
    </w:rPr>
  </w:style>
  <w:style w:type="character" w:styleId="a6">
    <w:name w:val="Emphasis"/>
    <w:basedOn w:val="a0"/>
    <w:uiPriority w:val="20"/>
    <w:qFormat/>
    <w:rsid w:val="00483FF3"/>
    <w:rPr>
      <w:rFonts w:asciiTheme="minorHAnsi" w:hAnsiTheme="minorHAnsi"/>
      <w:b/>
      <w:i/>
      <w:iCs/>
    </w:rPr>
  </w:style>
  <w:style w:type="paragraph" w:styleId="a7">
    <w:name w:val="No Spacing"/>
    <w:basedOn w:val="a"/>
    <w:uiPriority w:val="1"/>
    <w:qFormat/>
    <w:rsid w:val="00483FF3"/>
    <w:rPr>
      <w:szCs w:val="32"/>
    </w:rPr>
  </w:style>
  <w:style w:type="paragraph" w:styleId="a8">
    <w:name w:val="List Paragraph"/>
    <w:basedOn w:val="a"/>
    <w:uiPriority w:val="34"/>
    <w:qFormat/>
    <w:rsid w:val="00483FF3"/>
    <w:pPr>
      <w:bidi w:val="0"/>
      <w:ind w:left="720"/>
      <w:contextualSpacing/>
    </w:pPr>
  </w:style>
  <w:style w:type="paragraph" w:styleId="a9">
    <w:name w:val="Quote"/>
    <w:basedOn w:val="a"/>
    <w:next w:val="a"/>
    <w:link w:val="Char1"/>
    <w:uiPriority w:val="29"/>
    <w:qFormat/>
    <w:rsid w:val="00483FF3"/>
    <w:pPr>
      <w:bidi w:val="0"/>
    </w:pPr>
    <w:rPr>
      <w:i/>
    </w:rPr>
  </w:style>
  <w:style w:type="character" w:customStyle="1" w:styleId="Char1">
    <w:name w:val="اقتباس Char"/>
    <w:basedOn w:val="a0"/>
    <w:link w:val="a9"/>
    <w:uiPriority w:val="29"/>
    <w:rsid w:val="00483FF3"/>
    <w:rPr>
      <w:i/>
      <w:sz w:val="24"/>
      <w:szCs w:val="24"/>
    </w:rPr>
  </w:style>
  <w:style w:type="paragraph" w:styleId="aa">
    <w:name w:val="Intense Quote"/>
    <w:basedOn w:val="a"/>
    <w:next w:val="a"/>
    <w:link w:val="Char2"/>
    <w:uiPriority w:val="30"/>
    <w:qFormat/>
    <w:rsid w:val="00483FF3"/>
    <w:pPr>
      <w:bidi w:val="0"/>
      <w:ind w:left="720" w:right="720"/>
    </w:pPr>
    <w:rPr>
      <w:b/>
      <w:i/>
      <w:szCs w:val="22"/>
    </w:rPr>
  </w:style>
  <w:style w:type="character" w:customStyle="1" w:styleId="Char2">
    <w:name w:val="اقتباس مكثف Char"/>
    <w:basedOn w:val="a0"/>
    <w:link w:val="aa"/>
    <w:uiPriority w:val="30"/>
    <w:rsid w:val="00483FF3"/>
    <w:rPr>
      <w:b/>
      <w:i/>
      <w:sz w:val="24"/>
    </w:rPr>
  </w:style>
  <w:style w:type="character" w:styleId="ab">
    <w:name w:val="Subtle Emphasis"/>
    <w:uiPriority w:val="19"/>
    <w:qFormat/>
    <w:rsid w:val="00483FF3"/>
    <w:rPr>
      <w:i/>
      <w:color w:val="5A5A5A" w:themeColor="text1" w:themeTint="A5"/>
    </w:rPr>
  </w:style>
  <w:style w:type="character" w:styleId="ac">
    <w:name w:val="Intense Emphasis"/>
    <w:basedOn w:val="a0"/>
    <w:uiPriority w:val="21"/>
    <w:qFormat/>
    <w:rsid w:val="00483FF3"/>
    <w:rPr>
      <w:b/>
      <w:i/>
      <w:sz w:val="24"/>
      <w:szCs w:val="24"/>
      <w:u w:val="single"/>
    </w:rPr>
  </w:style>
  <w:style w:type="character" w:styleId="ad">
    <w:name w:val="Subtle Reference"/>
    <w:basedOn w:val="a0"/>
    <w:uiPriority w:val="31"/>
    <w:qFormat/>
    <w:rsid w:val="00483FF3"/>
    <w:rPr>
      <w:sz w:val="24"/>
      <w:szCs w:val="24"/>
      <w:u w:val="single"/>
    </w:rPr>
  </w:style>
  <w:style w:type="character" w:styleId="ae">
    <w:name w:val="Intense Reference"/>
    <w:basedOn w:val="a0"/>
    <w:uiPriority w:val="32"/>
    <w:qFormat/>
    <w:rsid w:val="00483FF3"/>
    <w:rPr>
      <w:b/>
      <w:sz w:val="24"/>
      <w:u w:val="single"/>
    </w:rPr>
  </w:style>
  <w:style w:type="character" w:styleId="af">
    <w:name w:val="Book Title"/>
    <w:basedOn w:val="a0"/>
    <w:uiPriority w:val="33"/>
    <w:qFormat/>
    <w:rsid w:val="00483FF3"/>
    <w:rPr>
      <w:rFonts w:asciiTheme="majorHAnsi" w:eastAsiaTheme="majorEastAsia" w:hAnsiTheme="majorHAnsi"/>
      <w:b/>
      <w:i/>
      <w:sz w:val="24"/>
      <w:szCs w:val="24"/>
    </w:rPr>
  </w:style>
  <w:style w:type="paragraph" w:styleId="af0">
    <w:name w:val="TOC Heading"/>
    <w:basedOn w:val="1"/>
    <w:next w:val="a"/>
    <w:uiPriority w:val="39"/>
    <w:semiHidden/>
    <w:unhideWhenUsed/>
    <w:qFormat/>
    <w:rsid w:val="00483FF3"/>
    <w:pPr>
      <w:outlineLvl w:val="9"/>
    </w:pPr>
  </w:style>
  <w:style w:type="paragraph" w:styleId="af1">
    <w:name w:val="Balloon Text"/>
    <w:basedOn w:val="a"/>
    <w:link w:val="Char3"/>
    <w:uiPriority w:val="99"/>
    <w:semiHidden/>
    <w:unhideWhenUsed/>
    <w:rsid w:val="00C90D80"/>
    <w:rPr>
      <w:rFonts w:ascii="Tahoma" w:hAnsi="Tahoma" w:cs="Tahoma"/>
      <w:sz w:val="16"/>
      <w:szCs w:val="16"/>
    </w:rPr>
  </w:style>
  <w:style w:type="character" w:customStyle="1" w:styleId="Char3">
    <w:name w:val="نص في بالون Char"/>
    <w:basedOn w:val="a0"/>
    <w:link w:val="af1"/>
    <w:uiPriority w:val="99"/>
    <w:semiHidden/>
    <w:rsid w:val="00C90D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9377108">
      <w:bodyDiv w:val="1"/>
      <w:marLeft w:val="0"/>
      <w:marRight w:val="0"/>
      <w:marTop w:val="0"/>
      <w:marBottom w:val="0"/>
      <w:divBdr>
        <w:top w:val="none" w:sz="0" w:space="0" w:color="auto"/>
        <w:left w:val="none" w:sz="0" w:space="0" w:color="auto"/>
        <w:bottom w:val="none" w:sz="0" w:space="0" w:color="auto"/>
        <w:right w:val="none" w:sz="0" w:space="0" w:color="auto"/>
      </w:divBdr>
      <w:divsChild>
        <w:div w:id="183595538">
          <w:marLeft w:val="0"/>
          <w:marRight w:val="1166"/>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emf"/><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emf"/><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Words>
  <Characters>90</Characters>
  <Application>Microsoft Office Word</Application>
  <DocSecurity>0</DocSecurity>
  <Lines>1</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2014-08-03T15:19:00Z</cp:lastPrinted>
  <dcterms:created xsi:type="dcterms:W3CDTF">2014-08-03T15:12:00Z</dcterms:created>
  <dcterms:modified xsi:type="dcterms:W3CDTF">2014-08-03T15:29:00Z</dcterms:modified>
</cp:coreProperties>
</file>